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D0" w:rsidRPr="00050E15" w:rsidRDefault="00CE40D0" w:rsidP="00CE40D0">
      <w:pPr>
        <w:ind w:right="-341"/>
        <w:jc w:val="center"/>
        <w:rPr>
          <w:b/>
          <w:sz w:val="24"/>
        </w:rPr>
      </w:pPr>
      <w:r w:rsidRPr="00050E15">
        <w:rPr>
          <w:b/>
          <w:sz w:val="24"/>
        </w:rPr>
        <w:t xml:space="preserve">ΕΝΤΥΠΟ ΤΕΧΝΙΚΗΣ ΠΡΟΣΦΟΡΑΣ </w:t>
      </w:r>
    </w:p>
    <w:p w:rsidR="00CE40D0" w:rsidRPr="00050E15" w:rsidRDefault="00CE40D0" w:rsidP="00CE40D0">
      <w:pPr>
        <w:jc w:val="center"/>
        <w:rPr>
          <w:bCs/>
        </w:rPr>
      </w:pPr>
      <w:r w:rsidRPr="00050E15">
        <w:rPr>
          <w:bCs/>
        </w:rPr>
        <w:t>ΠΡΟΣ</w:t>
      </w:r>
    </w:p>
    <w:p w:rsidR="00CE40D0" w:rsidRPr="00050E15" w:rsidRDefault="00CE40D0" w:rsidP="00CE40D0">
      <w:pPr>
        <w:jc w:val="center"/>
        <w:rPr>
          <w:bCs/>
        </w:rPr>
      </w:pPr>
      <w:r w:rsidRPr="00050E15">
        <w:rPr>
          <w:bCs/>
        </w:rPr>
        <w:t>ΙΔΡΥΜΑ ΤΕΧΝΟΛΟΓΙΑΣ &amp; ΕΡΕΥΝΑΣ</w:t>
      </w:r>
    </w:p>
    <w:p w:rsidR="00CE40D0" w:rsidRPr="00050E15" w:rsidRDefault="00CE40D0" w:rsidP="00CE40D0">
      <w:pPr>
        <w:tabs>
          <w:tab w:val="left" w:pos="709"/>
        </w:tabs>
        <w:ind w:right="-340"/>
        <w:rPr>
          <w:rFonts w:ascii="Calibri" w:hAnsi="Calibri" w:cs="Calibri"/>
        </w:rPr>
      </w:pPr>
      <w:r w:rsidRPr="00050E15">
        <w:rPr>
          <w:b/>
          <w:bCs/>
        </w:rPr>
        <w:t>ΘΕΜΑ:</w:t>
      </w:r>
      <w:r w:rsidRPr="00050E15">
        <w:rPr>
          <w:b/>
          <w:bCs/>
        </w:rPr>
        <w:tab/>
      </w:r>
      <w:r w:rsidRPr="00050E15">
        <w:rPr>
          <w:bCs/>
        </w:rPr>
        <w:t xml:space="preserve">Συνοπτικός διαγωνισμός για το έργο </w:t>
      </w:r>
      <w:r w:rsidRPr="00050E15">
        <w:rPr>
          <w:rFonts w:ascii="Calibri" w:hAnsi="Calibri" w:cs="Calibri"/>
        </w:rPr>
        <w:t xml:space="preserve">«Προμήθεια συσκευής παραγωγής υπερήχων για ομογενοποίηση, διασπορά, γαλακτωματοποίηση, απαέρωση, και εκχύλιση δειγμάτων» του Ινστιτούτου </w:t>
      </w:r>
      <w:r w:rsidRPr="00050E15">
        <w:rPr>
          <w:rFonts w:cstheme="minorHAnsi"/>
        </w:rPr>
        <w:t xml:space="preserve">Επιστημών Χημικής Μηχανικής (ΙΕΧΜΗ) </w:t>
      </w:r>
      <w:r w:rsidRPr="00050E15">
        <w:rPr>
          <w:rFonts w:ascii="Calibri" w:hAnsi="Calibri" w:cs="Calibri"/>
        </w:rPr>
        <w:t>του ΙΤΕ</w:t>
      </w:r>
    </w:p>
    <w:p w:rsidR="00CE40D0" w:rsidRPr="00050E15" w:rsidRDefault="00CE40D0" w:rsidP="00CE40D0">
      <w:pPr>
        <w:tabs>
          <w:tab w:val="left" w:pos="993"/>
        </w:tabs>
        <w:jc w:val="center"/>
      </w:pPr>
      <w:r w:rsidRPr="00050E15">
        <w:rPr>
          <w:b/>
          <w:bCs/>
          <w:i/>
          <w:u w:val="single"/>
        </w:rPr>
        <w:t>Αρ. Διακήρυξης : ……/……...2021</w:t>
      </w:r>
    </w:p>
    <w:p w:rsidR="00CE40D0" w:rsidRPr="00050E15" w:rsidRDefault="00CE40D0" w:rsidP="00CE40D0">
      <w:pPr>
        <w:tabs>
          <w:tab w:val="left" w:pos="709"/>
        </w:tabs>
        <w:ind w:right="-340"/>
        <w:rPr>
          <w:rFonts w:ascii="Calibri" w:hAnsi="Calibri" w:cs="Calibri"/>
          <w:b/>
        </w:rPr>
      </w:pPr>
    </w:p>
    <w:tbl>
      <w:tblPr>
        <w:tblStyle w:val="TableGrid"/>
        <w:tblW w:w="5000" w:type="pct"/>
        <w:jc w:val="center"/>
        <w:tblLook w:val="04A0" w:firstRow="1" w:lastRow="0" w:firstColumn="1" w:lastColumn="0" w:noHBand="0" w:noVBand="1"/>
      </w:tblPr>
      <w:tblGrid>
        <w:gridCol w:w="545"/>
        <w:gridCol w:w="4268"/>
        <w:gridCol w:w="1420"/>
        <w:gridCol w:w="1447"/>
        <w:gridCol w:w="1380"/>
      </w:tblGrid>
      <w:tr w:rsidR="00CE40D0" w:rsidRPr="00050E15" w:rsidTr="008A7109">
        <w:trPr>
          <w:tblHeader/>
          <w:jc w:val="center"/>
        </w:trPr>
        <w:tc>
          <w:tcPr>
            <w:tcW w:w="431" w:type="pct"/>
            <w:shd w:val="clear" w:color="auto" w:fill="C5E0B3" w:themeFill="accent6" w:themeFillTint="66"/>
            <w:vAlign w:val="center"/>
          </w:tcPr>
          <w:p w:rsidR="00CE40D0" w:rsidRPr="00050E15" w:rsidRDefault="00CE40D0" w:rsidP="008A7109">
            <w:pPr>
              <w:pStyle w:val="BodyText"/>
              <w:spacing w:before="0"/>
              <w:jc w:val="center"/>
              <w:rPr>
                <w:rFonts w:cstheme="minorHAnsi"/>
                <w:b/>
                <w:color w:val="000000"/>
              </w:rPr>
            </w:pPr>
            <w:r w:rsidRPr="00050E15">
              <w:rPr>
                <w:rFonts w:cstheme="minorHAnsi"/>
                <w:b/>
                <w:color w:val="000000"/>
              </w:rPr>
              <w:t>Α/Α</w:t>
            </w:r>
          </w:p>
        </w:tc>
        <w:tc>
          <w:tcPr>
            <w:tcW w:w="2693" w:type="pct"/>
            <w:shd w:val="clear" w:color="auto" w:fill="C5E0B3" w:themeFill="accent6" w:themeFillTint="66"/>
            <w:vAlign w:val="center"/>
          </w:tcPr>
          <w:p w:rsidR="00CE40D0" w:rsidRPr="00050E15" w:rsidRDefault="00CE40D0" w:rsidP="008A7109">
            <w:pPr>
              <w:pStyle w:val="BodyText"/>
              <w:spacing w:before="0"/>
              <w:jc w:val="center"/>
              <w:rPr>
                <w:rFonts w:cstheme="minorHAnsi"/>
                <w:b/>
                <w:color w:val="000000"/>
              </w:rPr>
            </w:pPr>
            <w:r w:rsidRPr="00050E15">
              <w:rPr>
                <w:rFonts w:cstheme="minorHAnsi"/>
                <w:b/>
                <w:color w:val="000000"/>
              </w:rPr>
              <w:t>ΤΕΧΝΙΚΕΣ ΠΡΟΔΙΑΓΡΑΦΕΣ-ΑΠΑΙΤΗΣΕΙΣ</w:t>
            </w:r>
          </w:p>
        </w:tc>
        <w:tc>
          <w:tcPr>
            <w:tcW w:w="625" w:type="pct"/>
            <w:shd w:val="clear" w:color="auto" w:fill="C5E0B3" w:themeFill="accent6" w:themeFillTint="66"/>
            <w:vAlign w:val="center"/>
          </w:tcPr>
          <w:p w:rsidR="00CE40D0" w:rsidRPr="00050E15" w:rsidRDefault="00CE40D0" w:rsidP="008A7109">
            <w:pPr>
              <w:pStyle w:val="BodyText"/>
              <w:spacing w:before="0"/>
              <w:jc w:val="center"/>
              <w:rPr>
                <w:rFonts w:cstheme="minorHAnsi"/>
                <w:b/>
                <w:color w:val="000000"/>
              </w:rPr>
            </w:pPr>
            <w:r w:rsidRPr="00050E15">
              <w:rPr>
                <w:rFonts w:cstheme="minorHAnsi"/>
                <w:b/>
                <w:color w:val="000000"/>
              </w:rPr>
              <w:t>ΥΠΟΧΡΕΩΤΙΚΗ ΑΠΑΙΤΗΣΗ</w:t>
            </w:r>
          </w:p>
        </w:tc>
        <w:tc>
          <w:tcPr>
            <w:tcW w:w="625" w:type="pct"/>
            <w:shd w:val="clear" w:color="auto" w:fill="C5E0B3" w:themeFill="accent6" w:themeFillTint="66"/>
            <w:vAlign w:val="center"/>
          </w:tcPr>
          <w:p w:rsidR="00CE40D0" w:rsidRPr="00050E15" w:rsidRDefault="00CE40D0" w:rsidP="008A7109">
            <w:pPr>
              <w:pStyle w:val="BodyText"/>
              <w:spacing w:before="0"/>
              <w:jc w:val="center"/>
              <w:rPr>
                <w:rFonts w:cstheme="minorHAnsi"/>
                <w:b/>
                <w:color w:val="000000"/>
              </w:rPr>
            </w:pPr>
            <w:r w:rsidRPr="00050E15">
              <w:rPr>
                <w:rFonts w:cstheme="minorHAnsi"/>
                <w:b/>
                <w:color w:val="000000"/>
              </w:rPr>
              <w:t>ΑΠΑΝΤΗΣΗ ΠΡΟΜΗΘΕΥΤΗ</w:t>
            </w:r>
          </w:p>
        </w:tc>
        <w:tc>
          <w:tcPr>
            <w:tcW w:w="625" w:type="pct"/>
            <w:shd w:val="clear" w:color="auto" w:fill="C5E0B3" w:themeFill="accent6" w:themeFillTint="66"/>
            <w:vAlign w:val="center"/>
          </w:tcPr>
          <w:p w:rsidR="00CE40D0" w:rsidRPr="00050E15" w:rsidRDefault="00CE40D0" w:rsidP="008A7109">
            <w:pPr>
              <w:pStyle w:val="BodyText"/>
              <w:spacing w:before="0"/>
              <w:jc w:val="center"/>
              <w:rPr>
                <w:rFonts w:cstheme="minorHAnsi"/>
                <w:b/>
                <w:color w:val="000000"/>
              </w:rPr>
            </w:pPr>
            <w:r w:rsidRPr="00050E15">
              <w:rPr>
                <w:rFonts w:cstheme="minorHAnsi"/>
                <w:b/>
                <w:color w:val="000000"/>
              </w:rPr>
              <w:t>ΠΑΡΑΠΟΜΠΗ</w:t>
            </w:r>
          </w:p>
        </w:tc>
      </w:tr>
      <w:tr w:rsidR="00CE40D0" w:rsidRPr="00050E15" w:rsidTr="008A7109">
        <w:trPr>
          <w:jc w:val="center"/>
        </w:trPr>
        <w:tc>
          <w:tcPr>
            <w:tcW w:w="3749" w:type="pct"/>
            <w:gridSpan w:val="3"/>
            <w:shd w:val="clear" w:color="auto" w:fill="FFE599" w:themeFill="accent4" w:themeFillTint="66"/>
            <w:vAlign w:val="center"/>
          </w:tcPr>
          <w:p w:rsidR="00CE40D0" w:rsidRPr="00050E15" w:rsidRDefault="00CE40D0" w:rsidP="00CE40D0">
            <w:pPr>
              <w:pStyle w:val="BodyText"/>
              <w:numPr>
                <w:ilvl w:val="0"/>
                <w:numId w:val="6"/>
              </w:numPr>
              <w:suppressAutoHyphens/>
              <w:spacing w:before="0"/>
              <w:jc w:val="left"/>
              <w:rPr>
                <w:rFonts w:cstheme="minorHAnsi"/>
              </w:rPr>
            </w:pPr>
            <w:r w:rsidRPr="00050E15">
              <w:rPr>
                <w:rFonts w:cstheme="minorHAnsi"/>
                <w:b/>
                <w:color w:val="000000"/>
              </w:rPr>
              <w:t xml:space="preserve">Ειδικές απαιτήσεις για την </w:t>
            </w:r>
            <w:r w:rsidRPr="00050E15">
              <w:rPr>
                <w:rFonts w:cstheme="minorHAnsi"/>
              </w:rPr>
              <w:t>ΣΥΣΚΕΥΗ ΠΑΡΑΓΩΓΗΣ ΥΠΕΡΗΧΩΝ ΓΙΑ ΟΜΟΓΕΝΟΠΟΙΗΣΗ, ΔΙΑΣΠΟΡΑ, ΓΑΛΑΚΤΩΜΑΤΟΠΟΙΗΣΗ, ΑΠΑΕΡΩΣΗ, ΕΚΧΥΛΙΣΗ ΔΕΙΓΜΑΤΩΝ</w:t>
            </w:r>
          </w:p>
        </w:tc>
        <w:tc>
          <w:tcPr>
            <w:tcW w:w="625" w:type="pct"/>
            <w:shd w:val="clear" w:color="auto" w:fill="FFE599" w:themeFill="accent4" w:themeFillTint="66"/>
            <w:vAlign w:val="center"/>
          </w:tcPr>
          <w:p w:rsidR="00CE40D0" w:rsidRPr="00050E15" w:rsidRDefault="00CE40D0" w:rsidP="008A7109">
            <w:pPr>
              <w:pStyle w:val="BodyText"/>
              <w:suppressAutoHyphens/>
              <w:spacing w:before="0"/>
              <w:ind w:left="927"/>
              <w:jc w:val="center"/>
              <w:rPr>
                <w:rFonts w:cstheme="minorHAnsi"/>
                <w:b/>
                <w:color w:val="000000"/>
              </w:rPr>
            </w:pPr>
          </w:p>
        </w:tc>
        <w:tc>
          <w:tcPr>
            <w:tcW w:w="625" w:type="pct"/>
            <w:shd w:val="clear" w:color="auto" w:fill="FFE599" w:themeFill="accent4" w:themeFillTint="66"/>
            <w:vAlign w:val="center"/>
          </w:tcPr>
          <w:p w:rsidR="00CE40D0" w:rsidRPr="00050E15" w:rsidRDefault="00CE40D0" w:rsidP="008A7109">
            <w:pPr>
              <w:pStyle w:val="BodyText"/>
              <w:suppressAutoHyphens/>
              <w:spacing w:before="0"/>
              <w:ind w:left="567"/>
              <w:jc w:val="center"/>
              <w:rPr>
                <w:rFonts w:cstheme="minorHAnsi"/>
                <w:b/>
                <w:color w:val="000000"/>
              </w:rPr>
            </w:pPr>
          </w:p>
        </w:tc>
      </w:tr>
      <w:tr w:rsidR="00CE40D0" w:rsidRPr="00050E15" w:rsidTr="008A7109">
        <w:trPr>
          <w:trHeight w:val="1062"/>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vAlign w:val="center"/>
          </w:tcPr>
          <w:p w:rsidR="00CE40D0" w:rsidRPr="00050E15" w:rsidRDefault="00CE40D0" w:rsidP="008A7109">
            <w:pPr>
              <w:pStyle w:val="BodyText"/>
              <w:spacing w:before="0"/>
              <w:jc w:val="left"/>
              <w:rPr>
                <w:rFonts w:cstheme="minorHAnsi"/>
                <w:color w:val="000000"/>
              </w:rPr>
            </w:pPr>
            <w:r w:rsidRPr="00050E15">
              <w:rPr>
                <w:rFonts w:cstheme="minorHAnsi"/>
              </w:rPr>
              <w:t>Η προσφορά δίνεται για συσκευή υπερήχων, κατάλληλη για την ομογενοποίηση, διασπορά, γαλακτωματοποίηση, εκχύλιση, απαέρωση δειγμάτων</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διαθέτει ισχύ τουλάχιστον 400 W.</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lang w:val="en-US"/>
              </w:rPr>
              <w:t>NAI</w:t>
            </w:r>
            <w:r w:rsidRPr="00050E15">
              <w:rPr>
                <w:rFonts w:cstheme="minorHAnsi"/>
                <w:color w:val="000000"/>
              </w:rPr>
              <w:t>, να αναφερθεί</w:t>
            </w:r>
          </w:p>
        </w:tc>
        <w:tc>
          <w:tcPr>
            <w:tcW w:w="625" w:type="pct"/>
            <w:vAlign w:val="center"/>
          </w:tcPr>
          <w:p w:rsidR="00CE40D0" w:rsidRPr="00050E15" w:rsidRDefault="00CE40D0" w:rsidP="008A7109">
            <w:pPr>
              <w:pStyle w:val="BodyText"/>
              <w:spacing w:before="0"/>
              <w:jc w:val="center"/>
              <w:rPr>
                <w:rFonts w:cstheme="minorHAnsi"/>
                <w:color w:val="000000"/>
                <w:lang w:val="en-US"/>
              </w:rPr>
            </w:pPr>
          </w:p>
        </w:tc>
        <w:tc>
          <w:tcPr>
            <w:tcW w:w="625" w:type="pct"/>
            <w:vAlign w:val="center"/>
          </w:tcPr>
          <w:p w:rsidR="00CE40D0" w:rsidRPr="00050E15" w:rsidRDefault="00CE40D0" w:rsidP="008A7109">
            <w:pPr>
              <w:pStyle w:val="BodyText"/>
              <w:spacing w:before="0"/>
              <w:jc w:val="center"/>
              <w:rPr>
                <w:rFonts w:cstheme="minorHAnsi"/>
                <w:color w:val="000000"/>
                <w:lang w:val="en-US"/>
              </w:rPr>
            </w:pPr>
          </w:p>
        </w:tc>
      </w:tr>
      <w:tr w:rsidR="00CE40D0" w:rsidRPr="00050E15" w:rsidTr="008A7109">
        <w:trPr>
          <w:trHeight w:val="584"/>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έχει την ικανότητα ρύθμισης της ισχύος από 20% - 100%, σε βήματα του 1%.</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έχει την ικανότητα ρύθμισης του παλμού από 10% - 100%, σε βήματα του 0,1 sec.</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Η συχνότητα λειτουργίας του να είναι στα 24 KHz.</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έχει την δυνατότητα υποδοχής ρυγχών διαμέτρων από 3 mm έως 40 mm για χρήση σε διάφορους όγκους δειγμάτων από 5 mL έως τουλάχιστον 1.000 ml.</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υπάρχει η δυνατότητα χρήσης συστήματος ροής για συνεχόμενη χρήση.</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lang w:val="en-US"/>
              </w:rPr>
              <w:t>NAI</w:t>
            </w:r>
          </w:p>
        </w:tc>
        <w:tc>
          <w:tcPr>
            <w:tcW w:w="625" w:type="pct"/>
            <w:vAlign w:val="center"/>
          </w:tcPr>
          <w:p w:rsidR="00CE40D0" w:rsidRPr="00050E15" w:rsidRDefault="00CE40D0" w:rsidP="008A7109">
            <w:pPr>
              <w:pStyle w:val="BodyText"/>
              <w:spacing w:before="0"/>
              <w:jc w:val="center"/>
              <w:rPr>
                <w:rFonts w:cstheme="minorHAnsi"/>
                <w:color w:val="000000"/>
                <w:lang w:val="en-US"/>
              </w:rPr>
            </w:pPr>
          </w:p>
        </w:tc>
        <w:tc>
          <w:tcPr>
            <w:tcW w:w="625" w:type="pct"/>
            <w:vAlign w:val="center"/>
          </w:tcPr>
          <w:p w:rsidR="00CE40D0" w:rsidRPr="00050E15" w:rsidRDefault="00CE40D0" w:rsidP="008A7109">
            <w:pPr>
              <w:pStyle w:val="BodyText"/>
              <w:spacing w:before="0"/>
              <w:jc w:val="center"/>
              <w:rPr>
                <w:rFonts w:cstheme="minorHAnsi"/>
                <w:color w:val="000000"/>
                <w:lang w:val="en-US"/>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περιλαμβάνει προστατευτικό ηχομονωτικό θάλαμο με στηρίγματα για την τοποθέτηση της συσκευής και του δείγματος.</w:t>
            </w:r>
            <w:r w:rsidRPr="00050E15">
              <w:rPr>
                <w:rFonts w:cstheme="minorHAnsi"/>
                <w:color w:val="000000"/>
                <w:sz w:val="20"/>
              </w:rPr>
              <w:t xml:space="preserve"> Να αναφερθεί τύπος &amp; διαστάσεις θαλάμου</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περιλαμβάνει στηρίγματα για την τοποθέτηση της συσκευής και του δείγματος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περιλαμβάνει τουλάχιστον 4 ηχωδεία διαφόρων διαμέτρων για χρήση σε όγκους δειγμάτων από 5</w:t>
            </w:r>
            <w:r w:rsidRPr="00050E15">
              <w:rPr>
                <w:rFonts w:cstheme="minorHAnsi"/>
                <w:sz w:val="20"/>
                <w:lang w:val="en-US"/>
              </w:rPr>
              <w:t>mL</w:t>
            </w:r>
            <w:r w:rsidRPr="00050E15">
              <w:rPr>
                <w:rFonts w:cstheme="minorHAnsi"/>
                <w:sz w:val="20"/>
              </w:rPr>
              <w:t xml:space="preserve"> έως τουλάχιστον 1000 </w:t>
            </w:r>
            <w:r w:rsidRPr="00050E15">
              <w:rPr>
                <w:rFonts w:cstheme="minorHAnsi"/>
                <w:sz w:val="20"/>
                <w:lang w:val="en-US"/>
              </w:rPr>
              <w:t>mL</w:t>
            </w:r>
            <w:r w:rsidRPr="00050E15">
              <w:rPr>
                <w:rFonts w:cstheme="minorHAnsi"/>
                <w:sz w:val="20"/>
              </w:rPr>
              <w:t xml:space="preserve">. </w:t>
            </w:r>
            <w:r w:rsidRPr="00050E15">
              <w:rPr>
                <w:rFonts w:cstheme="minorHAnsi"/>
                <w:color w:val="000000"/>
                <w:sz w:val="20"/>
              </w:rPr>
              <w:t>Να αναφερθεί τύπος &amp; διαστάσεις ηχωδείων</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διαθέτει έγχρωμη οθόνη αφής.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έχει την ικανότητα αυτόματης βαθμονόμησης και αυτόματης ρύθμισης της συχνότητας.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 xml:space="preserve">Να διαθέτει αισθητήρα θερμοκρασίας από -50 </w:t>
            </w:r>
            <w:r w:rsidRPr="00050E15">
              <w:rPr>
                <w:rFonts w:cstheme="minorHAnsi"/>
                <w:sz w:val="20"/>
                <w:vertAlign w:val="superscript"/>
              </w:rPr>
              <w:t>0</w:t>
            </w:r>
            <w:r w:rsidRPr="00050E15">
              <w:rPr>
                <w:rFonts w:cstheme="minorHAnsi"/>
                <w:sz w:val="20"/>
              </w:rPr>
              <w:t xml:space="preserve">C έως 200 </w:t>
            </w:r>
            <w:r w:rsidRPr="00050E15">
              <w:rPr>
                <w:rFonts w:cstheme="minorHAnsi"/>
                <w:sz w:val="20"/>
                <w:vertAlign w:val="superscript"/>
              </w:rPr>
              <w:t>0</w:t>
            </w:r>
            <w:r w:rsidRPr="00050E15">
              <w:rPr>
                <w:rFonts w:cstheme="minorHAnsi"/>
                <w:sz w:val="20"/>
              </w:rPr>
              <w:t>C.</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διαθέτει ενσωματωμένο χρονοδιακόπτη από 0,1 sec έως 99 ημέρες και λειτουργία αυτόματου τερματισμού μόλις επιτευχθεί η τελική εισροή ισχύος.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lang w:val="en-US"/>
              </w:rPr>
              <w:t>NAI</w:t>
            </w:r>
          </w:p>
        </w:tc>
        <w:tc>
          <w:tcPr>
            <w:tcW w:w="625" w:type="pct"/>
            <w:vAlign w:val="center"/>
          </w:tcPr>
          <w:p w:rsidR="00CE40D0" w:rsidRPr="00050E15" w:rsidRDefault="00CE40D0" w:rsidP="008A7109">
            <w:pPr>
              <w:pStyle w:val="BodyText"/>
              <w:spacing w:before="0"/>
              <w:jc w:val="center"/>
              <w:rPr>
                <w:rFonts w:cstheme="minorHAnsi"/>
                <w:color w:val="000000"/>
                <w:lang w:val="en-US"/>
              </w:rPr>
            </w:pPr>
          </w:p>
        </w:tc>
        <w:tc>
          <w:tcPr>
            <w:tcW w:w="625" w:type="pct"/>
            <w:vAlign w:val="center"/>
          </w:tcPr>
          <w:p w:rsidR="00CE40D0" w:rsidRPr="00050E15" w:rsidRDefault="00CE40D0" w:rsidP="008A7109">
            <w:pPr>
              <w:pStyle w:val="BodyText"/>
              <w:spacing w:before="0"/>
              <w:jc w:val="center"/>
              <w:rPr>
                <w:rFonts w:cstheme="minorHAnsi"/>
                <w:color w:val="000000"/>
                <w:lang w:val="en-US"/>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Να έχει την ικανότητα: (α) λειτουργίας καταγραφής δεδομένων του εύρους, της ισχύος, του χρόνου και της θερμοκρασίας σε εσωτερική κάρτα μνήμης σειριακής θύρας και (β) ανάγνωσης πληροφοριών και σφαλμάτων στην οθόνη της συσκευής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b/>
                <w:color w:val="000000"/>
              </w:rPr>
            </w:pPr>
          </w:p>
        </w:tc>
        <w:tc>
          <w:tcPr>
            <w:tcW w:w="2693" w:type="pct"/>
          </w:tcPr>
          <w:p w:rsidR="00CE40D0" w:rsidRPr="00050E15" w:rsidRDefault="00CE40D0" w:rsidP="008A7109">
            <w:pPr>
              <w:spacing w:before="0" w:line="276" w:lineRule="auto"/>
              <w:contextualSpacing/>
              <w:rPr>
                <w:rFonts w:cstheme="minorHAnsi"/>
                <w:sz w:val="20"/>
              </w:rPr>
            </w:pPr>
            <w:r w:rsidRPr="00050E15">
              <w:rPr>
                <w:rFonts w:cstheme="minorHAnsi"/>
                <w:sz w:val="20"/>
              </w:rPr>
              <w:t>Η συσκευή να διαθέτει Ethernet θύρα για την σύνδεση της με ηλεκτρονικό υπολογιστή, και τον απομακρυσμένο έλεγχο της, μέσω δικτύου.</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lang w:val="en-US"/>
              </w:rPr>
              <w:t>NAI</w:t>
            </w:r>
          </w:p>
        </w:tc>
        <w:tc>
          <w:tcPr>
            <w:tcW w:w="625" w:type="pct"/>
            <w:vAlign w:val="center"/>
          </w:tcPr>
          <w:p w:rsidR="00CE40D0" w:rsidRPr="00050E15" w:rsidRDefault="00CE40D0" w:rsidP="008A7109">
            <w:pPr>
              <w:pStyle w:val="BodyText"/>
              <w:spacing w:before="0"/>
              <w:jc w:val="center"/>
              <w:rPr>
                <w:rFonts w:cstheme="minorHAnsi"/>
                <w:color w:val="000000"/>
                <w:lang w:val="en-US"/>
              </w:rPr>
            </w:pPr>
          </w:p>
        </w:tc>
        <w:tc>
          <w:tcPr>
            <w:tcW w:w="625" w:type="pct"/>
            <w:vAlign w:val="center"/>
          </w:tcPr>
          <w:p w:rsidR="00CE40D0" w:rsidRPr="00050E15" w:rsidRDefault="00CE40D0" w:rsidP="008A7109">
            <w:pPr>
              <w:pStyle w:val="BodyText"/>
              <w:spacing w:before="0"/>
              <w:jc w:val="center"/>
              <w:rPr>
                <w:rFonts w:cstheme="minorHAnsi"/>
                <w:color w:val="000000"/>
                <w:lang w:val="en-US"/>
              </w:rPr>
            </w:pPr>
          </w:p>
        </w:tc>
      </w:tr>
      <w:tr w:rsidR="00CE40D0" w:rsidRPr="00050E15" w:rsidTr="008A7109">
        <w:trPr>
          <w:jc w:val="center"/>
        </w:trPr>
        <w:tc>
          <w:tcPr>
            <w:tcW w:w="3749" w:type="pct"/>
            <w:gridSpan w:val="3"/>
            <w:shd w:val="clear" w:color="auto" w:fill="FFE599" w:themeFill="accent4" w:themeFillTint="66"/>
            <w:vAlign w:val="center"/>
          </w:tcPr>
          <w:p w:rsidR="00CE40D0" w:rsidRPr="00050E15" w:rsidRDefault="00CE40D0" w:rsidP="00CE40D0">
            <w:pPr>
              <w:pStyle w:val="BodyText"/>
              <w:numPr>
                <w:ilvl w:val="0"/>
                <w:numId w:val="6"/>
              </w:numPr>
              <w:suppressAutoHyphens/>
              <w:spacing w:before="0"/>
              <w:jc w:val="left"/>
              <w:rPr>
                <w:rFonts w:cstheme="minorHAnsi"/>
                <w:b/>
                <w:color w:val="000000"/>
              </w:rPr>
            </w:pPr>
            <w:r w:rsidRPr="00050E15">
              <w:rPr>
                <w:rFonts w:cstheme="minorHAnsi"/>
              </w:rPr>
              <w:t>Γενικές</w:t>
            </w:r>
            <w:r w:rsidRPr="00050E15">
              <w:rPr>
                <w:rFonts w:cstheme="minorHAnsi"/>
                <w:b/>
                <w:color w:val="000000"/>
              </w:rPr>
              <w:t xml:space="preserve"> Απαιτήσεις</w:t>
            </w:r>
          </w:p>
        </w:tc>
        <w:tc>
          <w:tcPr>
            <w:tcW w:w="625" w:type="pct"/>
            <w:shd w:val="clear" w:color="auto" w:fill="FFE599" w:themeFill="accent4" w:themeFillTint="66"/>
            <w:vAlign w:val="center"/>
          </w:tcPr>
          <w:p w:rsidR="00CE40D0" w:rsidRPr="00050E15" w:rsidRDefault="00CE40D0" w:rsidP="008A7109">
            <w:pPr>
              <w:pStyle w:val="BodyText"/>
              <w:suppressAutoHyphens/>
              <w:spacing w:before="0"/>
              <w:ind w:left="1077"/>
              <w:jc w:val="center"/>
              <w:rPr>
                <w:rFonts w:cstheme="minorHAnsi"/>
                <w:b/>
                <w:color w:val="000000"/>
              </w:rPr>
            </w:pPr>
          </w:p>
        </w:tc>
        <w:tc>
          <w:tcPr>
            <w:tcW w:w="625" w:type="pct"/>
            <w:shd w:val="clear" w:color="auto" w:fill="FFE599" w:themeFill="accent4" w:themeFillTint="66"/>
            <w:vAlign w:val="center"/>
          </w:tcPr>
          <w:p w:rsidR="00CE40D0" w:rsidRPr="00050E15" w:rsidRDefault="00CE40D0" w:rsidP="008A7109">
            <w:pPr>
              <w:pStyle w:val="BodyText"/>
              <w:suppressAutoHyphens/>
              <w:spacing w:before="0"/>
              <w:ind w:left="1077"/>
              <w:jc w:val="center"/>
              <w:rPr>
                <w:rFonts w:cstheme="minorHAnsi"/>
                <w:b/>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Ο κατασκευαστής των προσφερόμενων ειδών να συμμορφώνεται με το πρότυπο διασφάλισης ποιότητας ISO 9001:2015 ή νεότερο / ισοδύναμο στο πεδίο ανάπτυξη συσκευών υπερήχων</w:t>
            </w:r>
          </w:p>
          <w:p w:rsidR="00CE40D0" w:rsidRPr="00050E15" w:rsidRDefault="00CE40D0" w:rsidP="008A7109">
            <w:pPr>
              <w:spacing w:before="0" w:line="276" w:lineRule="auto"/>
              <w:ind w:left="39"/>
              <w:contextualSpacing/>
              <w:rPr>
                <w:rFonts w:cstheme="minorHAnsi"/>
                <w:sz w:val="20"/>
              </w:rPr>
            </w:pPr>
            <w:r w:rsidRPr="00050E15">
              <w:rPr>
                <w:rFonts w:cstheme="minorHAnsi"/>
                <w:sz w:val="20"/>
              </w:rPr>
              <w:t>Να προσκομισθεί σχετικό πιστοποιητικό του κατασκευαστή</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spacing w:before="0" w:line="276" w:lineRule="auto"/>
              <w:contextualSpacing/>
              <w:rPr>
                <w:rFonts w:cstheme="minorHAnsi"/>
                <w:sz w:val="20"/>
              </w:rPr>
            </w:pPr>
            <w:r w:rsidRPr="00050E15">
              <w:rPr>
                <w:rFonts w:cstheme="minorHAnsi"/>
                <w:sz w:val="20"/>
              </w:rPr>
              <w:t>Το σύστημα θα πρέπει να τηρεί τους κανονισμούς ασφαλείας της Ευρωπαϊκής Ένωσης και να φέρει σήμανση CE</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pStyle w:val="BodyText"/>
              <w:spacing w:before="0"/>
              <w:jc w:val="left"/>
              <w:rPr>
                <w:rFonts w:cstheme="minorHAnsi"/>
                <w:color w:val="000000"/>
              </w:rPr>
            </w:pPr>
            <w:r w:rsidRPr="00050E15">
              <w:rPr>
                <w:rFonts w:cstheme="minorHAnsi"/>
                <w:color w:val="000000"/>
              </w:rPr>
              <w:t>Όλα τα είδη θα συνοδεύονται από βεβαίωση ότι είναι καινούργια</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pStyle w:val="BodyText"/>
              <w:spacing w:before="0"/>
              <w:jc w:val="left"/>
              <w:rPr>
                <w:rFonts w:cstheme="minorHAnsi"/>
                <w:color w:val="000000"/>
              </w:rPr>
            </w:pPr>
            <w:r w:rsidRPr="00050E15">
              <w:rPr>
                <w:rFonts w:cstheme="minorHAnsi"/>
                <w:color w:val="000000"/>
              </w:rPr>
              <w:t xml:space="preserve">Όλα τα είδη θα καλύπτονται από εγγύηση καλής λειτουργίας για τουλάχιστον 2 έτη </w:t>
            </w:r>
            <w:r w:rsidRPr="00050E15">
              <w:rPr>
                <w:rFonts w:cstheme="minorHAnsi"/>
              </w:rPr>
              <w:t>από την οριστική παραλαβή του εξοπλισμού</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pStyle w:val="BodyText"/>
              <w:spacing w:before="0"/>
              <w:jc w:val="left"/>
              <w:rPr>
                <w:rFonts w:cstheme="minorHAnsi"/>
                <w:color w:val="000000"/>
              </w:rPr>
            </w:pPr>
            <w:r w:rsidRPr="00050E15">
              <w:rPr>
                <w:rFonts w:cstheme="minorHAnsi"/>
                <w:color w:val="000000"/>
              </w:rPr>
              <w:t>Χρόνος παράδοσης κατά μέγιστο τρεις (3) μήνες μετά την υπογραφή της σύμβασης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 xml:space="preserve">Η Ανάδοχος εταιρεία πρέπει να διαθέτει απαραίτητα οργανωμένο τμήμα τεχνικής υποστήριξης, με άριστα εκπαιδευμένο και πιστοποιημένο προσωπικό για την εγκατάσταση, εκπαίδευση, συντήρηση και επισκευή του συστήματος από τον κατασκευαστή. Να κατατεθεί </w:t>
            </w:r>
            <w:r w:rsidRPr="00050E15">
              <w:rPr>
                <w:rFonts w:eastAsia="Times New Roman" w:cstheme="minorHAnsi"/>
                <w:sz w:val="20"/>
                <w:lang w:eastAsia="el-GR"/>
              </w:rPr>
              <w:t>βεβαίωση εκπαίδευσης του/των τεχνικού/ών από τον κατασκευαστή ή πιστοποίηση του τεχνικού τμήματος από τον κατασκευαστή</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 να αναφερθεί</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spacing w:before="0" w:line="276" w:lineRule="auto"/>
              <w:ind w:left="39"/>
              <w:contextualSpacing/>
              <w:rPr>
                <w:rFonts w:cstheme="minorHAnsi"/>
                <w:sz w:val="20"/>
              </w:rPr>
            </w:pPr>
            <w:r w:rsidRPr="00050E15">
              <w:rPr>
                <w:rFonts w:cstheme="minorHAnsi"/>
                <w:sz w:val="20"/>
              </w:rPr>
              <w:t>Η Ανάδοχος εταιρεία αναλαμβάνει την υποχρέωση να εκπαιδεύσει πλήρως το προσωπικό, που θα του υποδειχθεί, στη λειτουργία και στη συντήρηση του συστήματος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pStyle w:val="BodyText"/>
              <w:spacing w:before="0"/>
              <w:jc w:val="left"/>
              <w:rPr>
                <w:rFonts w:cstheme="minorHAnsi"/>
                <w:color w:val="000000"/>
              </w:rPr>
            </w:pPr>
            <w:r w:rsidRPr="00050E15">
              <w:rPr>
                <w:rFonts w:cstheme="minorHAnsi"/>
                <w:color w:val="000000"/>
              </w:rPr>
              <w:t xml:space="preserve">Τον ανάδοχο βαρύνουν τα </w:t>
            </w:r>
            <w:r w:rsidRPr="00050E15">
              <w:rPr>
                <w:rFonts w:cstheme="minorHAnsi"/>
              </w:rPr>
              <w:t>έξοδα συσκευασίας, μεταφοράς και τοποθέτησης κ</w:t>
            </w:r>
            <w:r w:rsidRPr="00050E15">
              <w:rPr>
                <w:rFonts w:cstheme="minorHAnsi"/>
                <w:color w:val="000000"/>
              </w:rPr>
              <w:t>αι ασφάλειας κατά τη μεταφορά</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spacing w:before="0" w:line="276" w:lineRule="auto"/>
              <w:contextualSpacing/>
              <w:rPr>
                <w:rFonts w:cstheme="minorHAnsi"/>
                <w:sz w:val="20"/>
              </w:rPr>
            </w:pPr>
            <w:r w:rsidRPr="00050E15">
              <w:rPr>
                <w:rFonts w:cstheme="minorHAnsi"/>
                <w:sz w:val="20"/>
              </w:rPr>
              <w:t>Η προσφορά να συνοδεύεται απαραίτητα από φύλλο συμμόρφωσης, όπου θα απαντώνται όλα τα ζητούμενα των προδιαγραφών ένα προς ένα, με αντίστοιχες σαφείς παραπομπές σε επίσημα τεχνικά έντυπα του κατασκευαστή και να αναφέρονται ρητά τυχόν αποκλίσεις.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r w:rsidR="00CE40D0" w:rsidRPr="00050E15" w:rsidTr="008A7109">
        <w:trPr>
          <w:jc w:val="center"/>
        </w:trPr>
        <w:tc>
          <w:tcPr>
            <w:tcW w:w="431" w:type="pct"/>
            <w:vAlign w:val="center"/>
          </w:tcPr>
          <w:p w:rsidR="00CE40D0" w:rsidRPr="00050E15" w:rsidRDefault="00CE40D0" w:rsidP="00CE40D0">
            <w:pPr>
              <w:pStyle w:val="BodyText"/>
              <w:numPr>
                <w:ilvl w:val="1"/>
                <w:numId w:val="6"/>
              </w:numPr>
              <w:suppressAutoHyphens/>
              <w:spacing w:before="0"/>
              <w:ind w:left="455" w:right="601" w:hanging="283"/>
              <w:jc w:val="center"/>
              <w:rPr>
                <w:rFonts w:cstheme="minorHAnsi"/>
                <w:color w:val="000000"/>
              </w:rPr>
            </w:pPr>
          </w:p>
        </w:tc>
        <w:tc>
          <w:tcPr>
            <w:tcW w:w="2693" w:type="pct"/>
            <w:vAlign w:val="center"/>
          </w:tcPr>
          <w:p w:rsidR="00CE40D0" w:rsidRPr="00050E15" w:rsidRDefault="00CE40D0" w:rsidP="008A7109">
            <w:pPr>
              <w:spacing w:before="0" w:line="276" w:lineRule="auto"/>
              <w:contextualSpacing/>
              <w:rPr>
                <w:rFonts w:cstheme="minorHAnsi"/>
                <w:sz w:val="20"/>
              </w:rPr>
            </w:pPr>
            <w:r w:rsidRPr="00050E15">
              <w:rPr>
                <w:rFonts w:cstheme="minorHAnsi"/>
                <w:color w:val="000000"/>
                <w:sz w:val="20"/>
              </w:rPr>
              <w:t>Ο ανάδοχος δηλώνει γενική και πλήρη συμμόρφωση με όλους τους όρους της Διακήρυξης</w:t>
            </w:r>
          </w:p>
        </w:tc>
        <w:tc>
          <w:tcPr>
            <w:tcW w:w="625" w:type="pct"/>
            <w:vAlign w:val="center"/>
          </w:tcPr>
          <w:p w:rsidR="00CE40D0" w:rsidRPr="00050E15" w:rsidRDefault="00CE40D0" w:rsidP="008A7109">
            <w:pPr>
              <w:pStyle w:val="BodyText"/>
              <w:spacing w:before="0"/>
              <w:jc w:val="center"/>
              <w:rPr>
                <w:rFonts w:cstheme="minorHAnsi"/>
                <w:color w:val="000000"/>
              </w:rPr>
            </w:pPr>
            <w:r w:rsidRPr="00050E15">
              <w:rPr>
                <w:rFonts w:cstheme="minorHAnsi"/>
                <w:color w:val="000000"/>
              </w:rPr>
              <w:t>ΝΑΙ</w:t>
            </w:r>
          </w:p>
        </w:tc>
        <w:tc>
          <w:tcPr>
            <w:tcW w:w="625" w:type="pct"/>
            <w:vAlign w:val="center"/>
          </w:tcPr>
          <w:p w:rsidR="00CE40D0" w:rsidRPr="00050E15" w:rsidRDefault="00CE40D0" w:rsidP="008A7109">
            <w:pPr>
              <w:pStyle w:val="BodyText"/>
              <w:spacing w:before="0"/>
              <w:jc w:val="center"/>
              <w:rPr>
                <w:rFonts w:cstheme="minorHAnsi"/>
                <w:color w:val="000000"/>
              </w:rPr>
            </w:pPr>
          </w:p>
        </w:tc>
        <w:tc>
          <w:tcPr>
            <w:tcW w:w="625" w:type="pct"/>
            <w:vAlign w:val="center"/>
          </w:tcPr>
          <w:p w:rsidR="00CE40D0" w:rsidRPr="00050E15" w:rsidRDefault="00CE40D0" w:rsidP="008A7109">
            <w:pPr>
              <w:pStyle w:val="BodyText"/>
              <w:spacing w:before="0"/>
              <w:jc w:val="center"/>
              <w:rPr>
                <w:rFonts w:cstheme="minorHAnsi"/>
                <w:color w:val="000000"/>
              </w:rPr>
            </w:pPr>
          </w:p>
        </w:tc>
      </w:tr>
    </w:tbl>
    <w:p w:rsidR="00CE40D0" w:rsidRPr="00050E15" w:rsidRDefault="00CE40D0" w:rsidP="00CE40D0"/>
    <w:p w:rsidR="00CE40D0" w:rsidRPr="00050E15" w:rsidRDefault="00CE40D0" w:rsidP="00CE40D0">
      <w:pPr>
        <w:ind w:left="1440" w:firstLine="720"/>
      </w:pPr>
    </w:p>
    <w:p w:rsidR="00CE40D0" w:rsidRPr="00050E15" w:rsidRDefault="00CE40D0" w:rsidP="00CE40D0">
      <w:pPr>
        <w:ind w:left="1440" w:firstLine="720"/>
      </w:pPr>
    </w:p>
    <w:p w:rsidR="00CE40D0" w:rsidRPr="00050E15" w:rsidRDefault="00CE40D0" w:rsidP="00CE40D0">
      <w:pPr>
        <w:ind w:left="1440" w:firstLine="720"/>
      </w:pPr>
      <w:r w:rsidRPr="00050E15">
        <w:t>Η προσφορά ισχύει για έξι (6) μήνες.</w:t>
      </w:r>
    </w:p>
    <w:p w:rsidR="00CE40D0" w:rsidRPr="00050E15" w:rsidRDefault="00CE40D0" w:rsidP="00CE40D0">
      <w:pPr>
        <w:ind w:left="1440" w:firstLine="720"/>
      </w:pPr>
    </w:p>
    <w:p w:rsidR="00CE40D0" w:rsidRPr="00050E15" w:rsidRDefault="00CE40D0" w:rsidP="00CE40D0">
      <w:pPr>
        <w:jc w:val="center"/>
        <w:rPr>
          <w:lang w:eastAsia="el-GR"/>
        </w:rPr>
      </w:pPr>
      <w:r w:rsidRPr="00050E15">
        <w:rPr>
          <w:lang w:eastAsia="el-GR"/>
        </w:rPr>
        <w:t>Ημ/νία</w:t>
      </w:r>
    </w:p>
    <w:p w:rsidR="00CE40D0" w:rsidRPr="00050E15" w:rsidRDefault="00CE40D0" w:rsidP="00CE40D0">
      <w:pPr>
        <w:jc w:val="center"/>
        <w:rPr>
          <w:lang w:eastAsia="el-GR"/>
        </w:rPr>
      </w:pPr>
    </w:p>
    <w:p w:rsidR="00CE40D0" w:rsidRPr="00050E15" w:rsidRDefault="00CE40D0" w:rsidP="00CE40D0">
      <w:pPr>
        <w:jc w:val="center"/>
        <w:rPr>
          <w:lang w:eastAsia="el-GR"/>
        </w:rPr>
      </w:pPr>
      <w:r w:rsidRPr="00050E15">
        <w:rPr>
          <w:lang w:eastAsia="el-GR"/>
        </w:rPr>
        <w:t>Υπογραφή</w:t>
      </w:r>
    </w:p>
    <w:p w:rsidR="00CE40D0" w:rsidRPr="00050E15" w:rsidRDefault="00CE40D0" w:rsidP="00CE40D0"/>
    <w:p w:rsidR="00CE40D0" w:rsidRPr="00050E15" w:rsidRDefault="00CE40D0" w:rsidP="00CE40D0">
      <w:pPr>
        <w:tabs>
          <w:tab w:val="left" w:pos="1032"/>
        </w:tabs>
        <w:rPr>
          <w:rFonts w:cstheme="minorHAnsi"/>
          <w:sz w:val="32"/>
          <w:szCs w:val="32"/>
        </w:rPr>
        <w:sectPr w:rsidR="00CE40D0" w:rsidRPr="00050E15" w:rsidSect="00034A68">
          <w:endnotePr>
            <w:numFmt w:val="decimal"/>
          </w:endnotePr>
          <w:pgSz w:w="11906" w:h="16838"/>
          <w:pgMar w:top="1134" w:right="1418" w:bottom="1134" w:left="1418" w:header="709" w:footer="709" w:gutter="0"/>
          <w:cols w:space="708"/>
          <w:docGrid w:linePitch="360"/>
        </w:sectPr>
      </w:pPr>
    </w:p>
    <w:p w:rsidR="00CE40D0" w:rsidRPr="00050E15" w:rsidRDefault="00CE40D0" w:rsidP="00CE40D0">
      <w:pPr>
        <w:pStyle w:val="Heading1"/>
        <w:numPr>
          <w:ilvl w:val="0"/>
          <w:numId w:val="0"/>
        </w:numPr>
        <w:jc w:val="center"/>
        <w:rPr>
          <w:color w:val="FF0000"/>
          <w:sz w:val="28"/>
          <w:szCs w:val="28"/>
        </w:rPr>
      </w:pPr>
      <w:bookmarkStart w:id="0" w:name="_Toc80617645"/>
      <w:r w:rsidRPr="00050E15">
        <w:rPr>
          <w:color w:val="FF0000"/>
          <w:sz w:val="28"/>
          <w:szCs w:val="28"/>
        </w:rPr>
        <w:lastRenderedPageBreak/>
        <w:t>ΠΑΡΑΡΤΗΜΑ  IΙ: ΥΠΟΔΕΙΓΜΑΤΑ</w:t>
      </w:r>
      <w:bookmarkEnd w:id="0"/>
    </w:p>
    <w:p w:rsidR="00CE40D0" w:rsidRPr="00050E15" w:rsidRDefault="00CE40D0" w:rsidP="00CE40D0">
      <w:pPr>
        <w:jc w:val="center"/>
        <w:rPr>
          <w:rFonts w:ascii="Calibri" w:eastAsia="Times New Roman" w:hAnsi="Calibri" w:cs="Calibri"/>
          <w:b/>
          <w:bCs/>
        </w:rPr>
      </w:pPr>
    </w:p>
    <w:p w:rsidR="00CE40D0" w:rsidRPr="00050E15" w:rsidRDefault="00CE40D0" w:rsidP="00CE40D0">
      <w:pPr>
        <w:spacing w:after="120"/>
        <w:jc w:val="center"/>
        <w:rPr>
          <w:rFonts w:ascii="Calibri" w:hAnsi="Calibri" w:cs="Calibri"/>
          <w:b/>
          <w:bCs/>
          <w:sz w:val="28"/>
          <w:szCs w:val="32"/>
        </w:rPr>
      </w:pPr>
      <w:r w:rsidRPr="00050E15">
        <w:rPr>
          <w:rFonts w:ascii="Calibri" w:hAnsi="Calibri" w:cs="Calibri"/>
          <w:b/>
          <w:bCs/>
          <w:sz w:val="28"/>
          <w:szCs w:val="32"/>
        </w:rPr>
        <w:t>ΥΠΟΔΕΙΓΜΑ 1</w:t>
      </w:r>
    </w:p>
    <w:p w:rsidR="00CE40D0" w:rsidRPr="00050E15" w:rsidRDefault="00CE40D0" w:rsidP="00CE40D0">
      <w:pPr>
        <w:spacing w:after="120"/>
        <w:jc w:val="center"/>
        <w:rPr>
          <w:rFonts w:ascii="Calibri" w:hAnsi="Calibri" w:cs="Calibri"/>
          <w:bCs/>
        </w:rPr>
      </w:pPr>
      <w:r w:rsidRPr="00050E15">
        <w:rPr>
          <w:rFonts w:ascii="Calibri" w:hAnsi="Calibri" w:cs="Calibri"/>
          <w:bCs/>
        </w:rPr>
        <w:t>ΠΡΟΣ</w:t>
      </w:r>
    </w:p>
    <w:p w:rsidR="00CE40D0" w:rsidRPr="00050E15" w:rsidRDefault="00CE40D0" w:rsidP="00CE40D0">
      <w:pPr>
        <w:spacing w:after="120"/>
        <w:jc w:val="center"/>
        <w:rPr>
          <w:rFonts w:ascii="Calibri" w:hAnsi="Calibri" w:cs="Calibri"/>
          <w:bCs/>
        </w:rPr>
      </w:pPr>
      <w:r w:rsidRPr="00050E15">
        <w:rPr>
          <w:rFonts w:ascii="Calibri" w:hAnsi="Calibri" w:cs="Calibri"/>
          <w:bCs/>
        </w:rPr>
        <w:t>ΙΔΡΥΜΑ ΤΕΧΝΟΛΟΓΙΑΣ &amp; ΕΡΕΥΝΑΣ</w:t>
      </w:r>
    </w:p>
    <w:p w:rsidR="00CE40D0" w:rsidRPr="00050E15" w:rsidRDefault="00CE40D0" w:rsidP="00CE40D0">
      <w:pPr>
        <w:tabs>
          <w:tab w:val="left" w:pos="993"/>
        </w:tabs>
        <w:ind w:right="-340"/>
        <w:jc w:val="center"/>
        <w:rPr>
          <w:b/>
        </w:rPr>
      </w:pPr>
      <w:r w:rsidRPr="00050E15">
        <w:rPr>
          <w:b/>
          <w:bCs/>
          <w:i/>
        </w:rPr>
        <w:t>ΘΕΜΑ:</w:t>
      </w:r>
      <w:r w:rsidRPr="00050E15">
        <w:rPr>
          <w:b/>
          <w:bCs/>
          <w:i/>
        </w:rPr>
        <w:tab/>
        <w:t xml:space="preserve">Συνοπτικός διαγωνισμός για </w:t>
      </w:r>
      <w:r w:rsidRPr="00050E15">
        <w:rPr>
          <w:b/>
        </w:rPr>
        <w:t>την ανάδειξη αναδόχου για το έργο</w:t>
      </w:r>
    </w:p>
    <w:p w:rsidR="00CE40D0" w:rsidRPr="00050E15" w:rsidRDefault="00CE40D0" w:rsidP="00CE40D0">
      <w:pPr>
        <w:spacing w:after="240"/>
        <w:jc w:val="center"/>
        <w:rPr>
          <w:rFonts w:cstheme="minorHAnsi"/>
          <w:b/>
        </w:rPr>
      </w:pPr>
      <w:r w:rsidRPr="00050E15">
        <w:rPr>
          <w:rFonts w:cstheme="minorHAnsi"/>
          <w:b/>
        </w:rPr>
        <w:t>«Προμήθεια συσκευής παραγωγής υπερήχων για ομογενοποίηση, διασπορά, γαλακτωματοποίηση, απαέρωση, και εκχύλιση δειγμάτων»</w:t>
      </w:r>
    </w:p>
    <w:p w:rsidR="00CE40D0" w:rsidRPr="00050E15" w:rsidRDefault="00CE40D0" w:rsidP="00CE40D0">
      <w:pPr>
        <w:spacing w:after="240"/>
        <w:jc w:val="center"/>
        <w:rPr>
          <w:b/>
          <w:bCs/>
          <w:i/>
          <w:u w:val="single"/>
        </w:rPr>
      </w:pPr>
      <w:r w:rsidRPr="00050E15">
        <w:rPr>
          <w:b/>
          <w:bCs/>
          <w:i/>
          <w:u w:val="single"/>
        </w:rPr>
        <w:t>Αρ. Διακήρυξης : ……/……...2021</w:t>
      </w:r>
    </w:p>
    <w:p w:rsidR="00CE40D0" w:rsidRPr="00050E15" w:rsidRDefault="00CE40D0" w:rsidP="00CE40D0">
      <w:pPr>
        <w:spacing w:after="120"/>
        <w:jc w:val="center"/>
        <w:rPr>
          <w:rFonts w:ascii="Calibri" w:hAnsi="Calibri" w:cs="Calibri"/>
          <w:b/>
          <w:bCs/>
          <w:sz w:val="28"/>
          <w:szCs w:val="32"/>
        </w:rPr>
      </w:pPr>
    </w:p>
    <w:p w:rsidR="00CE40D0" w:rsidRPr="00050E15" w:rsidRDefault="00CE40D0" w:rsidP="00CE40D0">
      <w:pPr>
        <w:pStyle w:val="Heading2"/>
        <w:numPr>
          <w:ilvl w:val="0"/>
          <w:numId w:val="0"/>
        </w:numPr>
        <w:spacing w:before="0"/>
        <w:ind w:left="540"/>
        <w:jc w:val="center"/>
        <w:rPr>
          <w:rFonts w:ascii="Calibri" w:hAnsi="Calibri" w:cs="Calibri"/>
          <w:bCs w:val="0"/>
          <w:sz w:val="28"/>
          <w:szCs w:val="32"/>
        </w:rPr>
      </w:pPr>
      <w:bookmarkStart w:id="1" w:name="_Toc80617646"/>
      <w:r w:rsidRPr="00050E15">
        <w:rPr>
          <w:rFonts w:ascii="Calibri" w:hAnsi="Calibri" w:cs="Calibri"/>
          <w:bCs w:val="0"/>
          <w:sz w:val="28"/>
          <w:szCs w:val="32"/>
        </w:rPr>
        <w:t>ΑΙΤΗΣΗ ΣΥΜΜΕΤΟΧΗΣ</w:t>
      </w:r>
      <w:bookmarkEnd w:id="1"/>
    </w:p>
    <w:p w:rsidR="00CE40D0" w:rsidRPr="00050E15" w:rsidRDefault="00CE40D0" w:rsidP="00CE40D0">
      <w:pPr>
        <w:rPr>
          <w:rFonts w:ascii="Calibri" w:hAnsi="Calibri" w:cs="Calibri"/>
        </w:rPr>
      </w:pPr>
    </w:p>
    <w:tbl>
      <w:tblPr>
        <w:tblW w:w="0" w:type="auto"/>
        <w:jc w:val="center"/>
        <w:tblLook w:val="04A0" w:firstRow="1" w:lastRow="0" w:firstColumn="1" w:lastColumn="0" w:noHBand="0" w:noVBand="1"/>
      </w:tblPr>
      <w:tblGrid>
        <w:gridCol w:w="2904"/>
        <w:gridCol w:w="3505"/>
        <w:gridCol w:w="679"/>
        <w:gridCol w:w="1214"/>
      </w:tblGrid>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Ημερομηνία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r w:rsidR="00CE40D0" w:rsidRPr="00050E15" w:rsidTr="008A7109">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Στοιχεία  Οικονομικού Φορέα</w:t>
            </w:r>
          </w:p>
        </w:tc>
      </w:tr>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rPr>
            </w:pPr>
            <w:r w:rsidRPr="00050E15">
              <w:rPr>
                <w:rFonts w:cstheme="minorHAnsi"/>
                <w:b/>
              </w:rPr>
              <w:t xml:space="preserve">Επωνυμία </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ΑΦΜ / Δ.Ο.Υ.</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Νόμιμος εκπρόσωπος</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Διεύθυνση</w:t>
            </w:r>
          </w:p>
        </w:tc>
        <w:tc>
          <w:tcPr>
            <w:tcW w:w="3505" w:type="dxa"/>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Τ.Κ.</w:t>
            </w:r>
          </w:p>
        </w:tc>
        <w:tc>
          <w:tcPr>
            <w:tcW w:w="1214" w:type="dxa"/>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Τηλέφωνα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r w:rsidR="00CE40D0" w:rsidRPr="00050E15" w:rsidTr="008A7109">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CE40D0" w:rsidRPr="00050E15" w:rsidRDefault="00CE40D0" w:rsidP="008A7109">
            <w:pPr>
              <w:spacing w:before="0"/>
              <w:jc w:val="left"/>
              <w:rPr>
                <w:rFonts w:cstheme="minorHAnsi"/>
                <w:b/>
                <w:bCs/>
              </w:rPr>
            </w:pPr>
            <w:r w:rsidRPr="00050E15">
              <w:rPr>
                <w:rFonts w:cstheme="minorHAnsi"/>
                <w:b/>
                <w:bCs/>
              </w:rPr>
              <w:t>Ηλεκτρονική δ/νση</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CE40D0" w:rsidRPr="00050E15" w:rsidRDefault="00CE40D0" w:rsidP="008A7109">
            <w:pPr>
              <w:spacing w:before="0"/>
              <w:jc w:val="left"/>
              <w:rPr>
                <w:rFonts w:cstheme="minorHAnsi"/>
                <w:b/>
                <w:bCs/>
              </w:rPr>
            </w:pPr>
          </w:p>
        </w:tc>
      </w:tr>
    </w:tbl>
    <w:p w:rsidR="00CE40D0" w:rsidRPr="00050E15" w:rsidRDefault="00CE40D0" w:rsidP="00CE40D0">
      <w:pPr>
        <w:tabs>
          <w:tab w:val="left" w:pos="142"/>
          <w:tab w:val="left" w:pos="284"/>
        </w:tabs>
        <w:spacing w:after="120"/>
        <w:rPr>
          <w:rFonts w:cstheme="minorHAnsi"/>
        </w:rPr>
      </w:pPr>
    </w:p>
    <w:p w:rsidR="00CE40D0" w:rsidRPr="00050E15" w:rsidRDefault="00CE40D0" w:rsidP="00CE40D0">
      <w:pPr>
        <w:tabs>
          <w:tab w:val="left" w:pos="142"/>
          <w:tab w:val="left" w:pos="284"/>
        </w:tabs>
        <w:spacing w:after="120"/>
        <w:rPr>
          <w:rFonts w:cstheme="minorHAnsi"/>
          <w:bCs/>
        </w:rPr>
      </w:pPr>
      <w:r w:rsidRPr="00050E15">
        <w:rPr>
          <w:rFonts w:cstheme="minorHAnsi"/>
        </w:rPr>
        <w:t>Με την παρούσα αίτηση, σας υποβάλλω φάκελο προσφοράς για τη συμμετοχή μου στον συνοπτικό διαγωνισμό με αρ. Πρωτ. ...……./……….2021 που προκήρυξε το Ινστιτούτο Επιστημών Χημικής Μηχανικής (ΙΕΧΜΗ - ΙΤΕ) του Ιδρύματος Τεχνολογίας και Έρευνας για το έργο «Προμήθεια συσκευής παραγωγής υπερήχων για ομογενοποίηση, διασπορά, γαλακτωματοποίηση, απαέρωση, και εκχύλιση δειγμάτων»</w:t>
      </w:r>
    </w:p>
    <w:p w:rsidR="00CE40D0" w:rsidRPr="00050E15" w:rsidRDefault="00CE40D0" w:rsidP="00CE40D0">
      <w:pPr>
        <w:tabs>
          <w:tab w:val="left" w:pos="142"/>
          <w:tab w:val="left" w:pos="284"/>
        </w:tabs>
        <w:spacing w:after="120"/>
        <w:jc w:val="center"/>
        <w:rPr>
          <w:rFonts w:cstheme="minorHAnsi"/>
        </w:rPr>
      </w:pPr>
    </w:p>
    <w:p w:rsidR="00CE40D0" w:rsidRPr="00050E15" w:rsidRDefault="00CE40D0" w:rsidP="00CE40D0">
      <w:pPr>
        <w:tabs>
          <w:tab w:val="left" w:pos="142"/>
          <w:tab w:val="left" w:pos="284"/>
        </w:tabs>
        <w:spacing w:after="120"/>
        <w:jc w:val="center"/>
        <w:rPr>
          <w:rFonts w:cstheme="minorHAnsi"/>
        </w:rPr>
      </w:pPr>
      <w:r w:rsidRPr="00050E15">
        <w:rPr>
          <w:rFonts w:cstheme="minorHAnsi"/>
        </w:rPr>
        <w:t>Ο/Η</w:t>
      </w:r>
    </w:p>
    <w:p w:rsidR="00CE40D0" w:rsidRPr="00050E15" w:rsidRDefault="00CE40D0" w:rsidP="00CE40D0">
      <w:pPr>
        <w:tabs>
          <w:tab w:val="left" w:pos="142"/>
          <w:tab w:val="left" w:pos="284"/>
        </w:tabs>
        <w:spacing w:after="120"/>
        <w:jc w:val="center"/>
        <w:rPr>
          <w:rFonts w:cstheme="minorHAnsi"/>
        </w:rPr>
      </w:pPr>
    </w:p>
    <w:p w:rsidR="00CE40D0" w:rsidRPr="00050E15" w:rsidRDefault="00CE40D0" w:rsidP="00CE40D0">
      <w:pPr>
        <w:tabs>
          <w:tab w:val="left" w:pos="142"/>
          <w:tab w:val="left" w:pos="284"/>
        </w:tabs>
        <w:spacing w:after="120"/>
        <w:jc w:val="center"/>
        <w:rPr>
          <w:rFonts w:cstheme="minorHAnsi"/>
        </w:rPr>
      </w:pPr>
      <w:r w:rsidRPr="00050E15">
        <w:rPr>
          <w:rFonts w:cstheme="minorHAnsi"/>
        </w:rPr>
        <w:t>αιτών/ούσα</w:t>
      </w:r>
    </w:p>
    <w:p w:rsidR="00CE40D0" w:rsidRPr="00050E15" w:rsidRDefault="00CE40D0" w:rsidP="00CE40D0">
      <w:pPr>
        <w:tabs>
          <w:tab w:val="left" w:pos="142"/>
          <w:tab w:val="left" w:pos="284"/>
        </w:tabs>
        <w:spacing w:after="120" w:line="360" w:lineRule="auto"/>
        <w:rPr>
          <w:rFonts w:ascii="Calibri" w:hAnsi="Calibri" w:cs="Calibri"/>
        </w:rPr>
        <w:sectPr w:rsidR="00CE40D0" w:rsidRPr="00050E15" w:rsidSect="00034A68">
          <w:endnotePr>
            <w:numFmt w:val="decimal"/>
          </w:endnotePr>
          <w:pgSz w:w="11906" w:h="16838"/>
          <w:pgMar w:top="1134" w:right="1418" w:bottom="1134" w:left="1418" w:header="709" w:footer="709" w:gutter="0"/>
          <w:cols w:space="708"/>
          <w:docGrid w:linePitch="360"/>
        </w:sectPr>
      </w:pPr>
    </w:p>
    <w:p w:rsidR="00CE40D0" w:rsidRPr="00050E15" w:rsidRDefault="00CE40D0" w:rsidP="00CE40D0">
      <w:pPr>
        <w:spacing w:after="120"/>
        <w:jc w:val="center"/>
        <w:rPr>
          <w:rFonts w:ascii="Calibri" w:hAnsi="Calibri" w:cs="Calibri"/>
          <w:b/>
          <w:bCs/>
          <w:sz w:val="28"/>
          <w:szCs w:val="32"/>
        </w:rPr>
      </w:pPr>
      <w:r w:rsidRPr="00050E15">
        <w:rPr>
          <w:rFonts w:ascii="Calibri" w:hAnsi="Calibri" w:cs="Calibri"/>
          <w:b/>
          <w:bCs/>
          <w:sz w:val="28"/>
          <w:szCs w:val="32"/>
        </w:rPr>
        <w:lastRenderedPageBreak/>
        <w:t>ΥΠΟΔΕΙΓΜΑ 2</w:t>
      </w:r>
    </w:p>
    <w:p w:rsidR="00CE40D0" w:rsidRPr="00050E15" w:rsidRDefault="00CE40D0" w:rsidP="00CE40D0">
      <w:pPr>
        <w:jc w:val="center"/>
      </w:pPr>
    </w:p>
    <w:p w:rsidR="00CE40D0" w:rsidRPr="00050E15" w:rsidRDefault="00CE40D0" w:rsidP="00CE40D0">
      <w:pPr>
        <w:pStyle w:val="Heading2"/>
        <w:numPr>
          <w:ilvl w:val="0"/>
          <w:numId w:val="0"/>
        </w:numPr>
        <w:spacing w:before="0"/>
        <w:ind w:left="540"/>
        <w:jc w:val="center"/>
        <w:rPr>
          <w:rFonts w:ascii="Calibri" w:hAnsi="Calibri" w:cs="Calibri"/>
          <w:bCs w:val="0"/>
          <w:sz w:val="28"/>
          <w:szCs w:val="32"/>
        </w:rPr>
      </w:pPr>
      <w:bookmarkStart w:id="2" w:name="_Toc80617647"/>
      <w:r w:rsidRPr="00050E15">
        <w:rPr>
          <w:rFonts w:ascii="Calibri" w:hAnsi="Calibri" w:cs="Calibri"/>
          <w:bCs w:val="0"/>
          <w:sz w:val="28"/>
          <w:szCs w:val="32"/>
        </w:rPr>
        <w:t>ΠΙΝΑΚΑΣ των ΤΡΙΩΝ (3) ΚΥΡΙΟΤΕΡΩΝ ΑΝΤΙΣΤΟΙΧΩΝ ΥΛΟΠΟΙΗΜΕΝΩΝ ΕΡΓΩΝ</w:t>
      </w:r>
      <w:bookmarkEnd w:id="2"/>
      <w:r w:rsidRPr="00050E15">
        <w:rPr>
          <w:rFonts w:ascii="Calibri" w:hAnsi="Calibri" w:cs="Calibri"/>
          <w:bCs w:val="0"/>
          <w:sz w:val="28"/>
          <w:szCs w:val="32"/>
        </w:rPr>
        <w:t xml:space="preserve"> </w:t>
      </w:r>
    </w:p>
    <w:p w:rsidR="00CE40D0" w:rsidRPr="00050E15" w:rsidRDefault="00CE40D0" w:rsidP="00CE40D0">
      <w:pPr>
        <w:spacing w:after="120"/>
        <w:jc w:val="center"/>
        <w:rPr>
          <w:rFonts w:ascii="Calibri" w:hAnsi="Calibri" w:cs="Calibri"/>
          <w:b/>
          <w:bCs/>
          <w:sz w:val="28"/>
          <w:szCs w:val="32"/>
        </w:rPr>
      </w:pPr>
      <w:r w:rsidRPr="00050E15">
        <w:rPr>
          <w:rFonts w:ascii="Calibri" w:hAnsi="Calibri" w:cs="Calibri"/>
          <w:b/>
          <w:bCs/>
          <w:sz w:val="28"/>
          <w:szCs w:val="32"/>
        </w:rPr>
        <w:t>της ……(επωνυμία προσφέροντα)…</w:t>
      </w:r>
    </w:p>
    <w:p w:rsidR="00CE40D0" w:rsidRPr="00050E15" w:rsidRDefault="00CE40D0" w:rsidP="00CE40D0">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CE40D0" w:rsidRPr="00050E15" w:rsidTr="008A7109">
        <w:trPr>
          <w:jc w:val="center"/>
        </w:trPr>
        <w:tc>
          <w:tcPr>
            <w:tcW w:w="704" w:type="dxa"/>
            <w:vAlign w:val="center"/>
          </w:tcPr>
          <w:p w:rsidR="00CE40D0" w:rsidRPr="00050E15" w:rsidRDefault="00CE40D0" w:rsidP="008A7109">
            <w:pPr>
              <w:jc w:val="center"/>
              <w:rPr>
                <w:b/>
                <w:sz w:val="24"/>
              </w:rPr>
            </w:pPr>
            <w:r w:rsidRPr="00050E15">
              <w:rPr>
                <w:b/>
                <w:sz w:val="24"/>
              </w:rPr>
              <w:t>α/α</w:t>
            </w:r>
          </w:p>
        </w:tc>
        <w:tc>
          <w:tcPr>
            <w:tcW w:w="4253" w:type="dxa"/>
            <w:vAlign w:val="center"/>
          </w:tcPr>
          <w:p w:rsidR="00CE40D0" w:rsidRPr="00050E15" w:rsidRDefault="00CE40D0" w:rsidP="008A7109">
            <w:pPr>
              <w:jc w:val="center"/>
              <w:rPr>
                <w:b/>
                <w:sz w:val="24"/>
              </w:rPr>
            </w:pPr>
            <w:r w:rsidRPr="00050E15">
              <w:rPr>
                <w:b/>
                <w:sz w:val="24"/>
              </w:rPr>
              <w:t>κύριος του έργου (αγοραστής)</w:t>
            </w:r>
          </w:p>
        </w:tc>
        <w:tc>
          <w:tcPr>
            <w:tcW w:w="1660" w:type="dxa"/>
            <w:vAlign w:val="center"/>
          </w:tcPr>
          <w:p w:rsidR="00CE40D0" w:rsidRPr="00050E15" w:rsidRDefault="00CE40D0" w:rsidP="008A7109">
            <w:pPr>
              <w:jc w:val="center"/>
              <w:rPr>
                <w:b/>
                <w:sz w:val="24"/>
              </w:rPr>
            </w:pPr>
            <w:r w:rsidRPr="00050E15">
              <w:rPr>
                <w:b/>
                <w:sz w:val="24"/>
              </w:rPr>
              <w:t>έτος εκτέλεσης</w:t>
            </w:r>
          </w:p>
        </w:tc>
        <w:tc>
          <w:tcPr>
            <w:tcW w:w="5569" w:type="dxa"/>
            <w:vAlign w:val="center"/>
          </w:tcPr>
          <w:p w:rsidR="00CE40D0" w:rsidRPr="00050E15" w:rsidRDefault="00CE40D0" w:rsidP="008A7109">
            <w:pPr>
              <w:jc w:val="center"/>
              <w:rPr>
                <w:b/>
                <w:sz w:val="24"/>
              </w:rPr>
            </w:pPr>
            <w:r w:rsidRPr="00050E15">
              <w:rPr>
                <w:b/>
                <w:sz w:val="24"/>
              </w:rPr>
              <w:t>Αντικείμενο σύμβασης</w:t>
            </w:r>
          </w:p>
        </w:tc>
        <w:tc>
          <w:tcPr>
            <w:tcW w:w="1661" w:type="dxa"/>
            <w:vAlign w:val="center"/>
          </w:tcPr>
          <w:p w:rsidR="00CE40D0" w:rsidRPr="00050E15" w:rsidRDefault="00CE40D0" w:rsidP="008A7109">
            <w:pPr>
              <w:jc w:val="center"/>
              <w:rPr>
                <w:b/>
                <w:sz w:val="24"/>
              </w:rPr>
            </w:pPr>
            <w:r w:rsidRPr="00050E15">
              <w:rPr>
                <w:b/>
                <w:sz w:val="24"/>
              </w:rPr>
              <w:t>Αξία σύμβασης</w:t>
            </w:r>
          </w:p>
        </w:tc>
        <w:tc>
          <w:tcPr>
            <w:tcW w:w="1661" w:type="dxa"/>
          </w:tcPr>
          <w:p w:rsidR="00CE40D0" w:rsidRPr="00050E15" w:rsidRDefault="00CE40D0" w:rsidP="008A7109">
            <w:pPr>
              <w:jc w:val="center"/>
              <w:rPr>
                <w:b/>
                <w:sz w:val="24"/>
              </w:rPr>
            </w:pPr>
            <w:r w:rsidRPr="00050E15">
              <w:rPr>
                <w:b/>
                <w:sz w:val="24"/>
              </w:rPr>
              <w:t>Συνημμένο Αποδεικτικό</w:t>
            </w:r>
          </w:p>
        </w:tc>
      </w:tr>
      <w:tr w:rsidR="00CE40D0" w:rsidRPr="00050E15" w:rsidTr="008A7109">
        <w:trPr>
          <w:jc w:val="center"/>
        </w:trPr>
        <w:tc>
          <w:tcPr>
            <w:tcW w:w="704" w:type="dxa"/>
          </w:tcPr>
          <w:p w:rsidR="00CE40D0" w:rsidRPr="00050E15" w:rsidRDefault="00CE40D0" w:rsidP="008A7109">
            <w:pPr>
              <w:rPr>
                <w:sz w:val="24"/>
              </w:rPr>
            </w:pPr>
            <w:r w:rsidRPr="00050E15">
              <w:rPr>
                <w:sz w:val="24"/>
              </w:rPr>
              <w:t>1</w:t>
            </w:r>
          </w:p>
        </w:tc>
        <w:tc>
          <w:tcPr>
            <w:tcW w:w="4253" w:type="dxa"/>
          </w:tcPr>
          <w:p w:rsidR="00CE40D0" w:rsidRPr="00050E15" w:rsidRDefault="00CE40D0" w:rsidP="008A7109">
            <w:pPr>
              <w:rPr>
                <w:sz w:val="24"/>
              </w:rPr>
            </w:pPr>
          </w:p>
        </w:tc>
        <w:tc>
          <w:tcPr>
            <w:tcW w:w="1660" w:type="dxa"/>
          </w:tcPr>
          <w:p w:rsidR="00CE40D0" w:rsidRPr="00050E15" w:rsidRDefault="00CE40D0" w:rsidP="008A7109">
            <w:pPr>
              <w:rPr>
                <w:sz w:val="24"/>
              </w:rPr>
            </w:pPr>
          </w:p>
        </w:tc>
        <w:tc>
          <w:tcPr>
            <w:tcW w:w="5569" w:type="dxa"/>
          </w:tcPr>
          <w:p w:rsidR="00CE40D0" w:rsidRPr="00050E15" w:rsidRDefault="00CE40D0" w:rsidP="008A7109">
            <w:pPr>
              <w:rPr>
                <w:sz w:val="24"/>
              </w:rPr>
            </w:pPr>
          </w:p>
        </w:tc>
        <w:tc>
          <w:tcPr>
            <w:tcW w:w="1661" w:type="dxa"/>
          </w:tcPr>
          <w:p w:rsidR="00CE40D0" w:rsidRPr="00050E15" w:rsidRDefault="00CE40D0" w:rsidP="008A7109">
            <w:pPr>
              <w:rPr>
                <w:sz w:val="24"/>
              </w:rPr>
            </w:pPr>
          </w:p>
        </w:tc>
        <w:tc>
          <w:tcPr>
            <w:tcW w:w="1661" w:type="dxa"/>
          </w:tcPr>
          <w:p w:rsidR="00CE40D0" w:rsidRPr="00050E15" w:rsidRDefault="00CE40D0" w:rsidP="008A7109">
            <w:pPr>
              <w:rPr>
                <w:sz w:val="24"/>
              </w:rPr>
            </w:pPr>
          </w:p>
        </w:tc>
      </w:tr>
      <w:tr w:rsidR="00CE40D0" w:rsidRPr="00050E15" w:rsidTr="008A7109">
        <w:trPr>
          <w:jc w:val="center"/>
        </w:trPr>
        <w:tc>
          <w:tcPr>
            <w:tcW w:w="704" w:type="dxa"/>
          </w:tcPr>
          <w:p w:rsidR="00CE40D0" w:rsidRPr="00050E15" w:rsidRDefault="00CE40D0" w:rsidP="008A7109">
            <w:pPr>
              <w:rPr>
                <w:sz w:val="24"/>
              </w:rPr>
            </w:pPr>
            <w:r w:rsidRPr="00050E15">
              <w:rPr>
                <w:sz w:val="24"/>
              </w:rPr>
              <w:t>2</w:t>
            </w:r>
          </w:p>
        </w:tc>
        <w:tc>
          <w:tcPr>
            <w:tcW w:w="4253" w:type="dxa"/>
          </w:tcPr>
          <w:p w:rsidR="00CE40D0" w:rsidRPr="00050E15" w:rsidRDefault="00CE40D0" w:rsidP="008A7109">
            <w:pPr>
              <w:rPr>
                <w:sz w:val="24"/>
              </w:rPr>
            </w:pPr>
          </w:p>
        </w:tc>
        <w:tc>
          <w:tcPr>
            <w:tcW w:w="1660" w:type="dxa"/>
          </w:tcPr>
          <w:p w:rsidR="00CE40D0" w:rsidRPr="00050E15" w:rsidRDefault="00CE40D0" w:rsidP="008A7109">
            <w:pPr>
              <w:rPr>
                <w:sz w:val="24"/>
              </w:rPr>
            </w:pPr>
          </w:p>
        </w:tc>
        <w:tc>
          <w:tcPr>
            <w:tcW w:w="5569" w:type="dxa"/>
          </w:tcPr>
          <w:p w:rsidR="00CE40D0" w:rsidRPr="00050E15" w:rsidRDefault="00CE40D0" w:rsidP="008A7109">
            <w:pPr>
              <w:rPr>
                <w:sz w:val="24"/>
              </w:rPr>
            </w:pPr>
          </w:p>
        </w:tc>
        <w:tc>
          <w:tcPr>
            <w:tcW w:w="1661" w:type="dxa"/>
          </w:tcPr>
          <w:p w:rsidR="00CE40D0" w:rsidRPr="00050E15" w:rsidRDefault="00CE40D0" w:rsidP="008A7109">
            <w:pPr>
              <w:rPr>
                <w:sz w:val="24"/>
              </w:rPr>
            </w:pPr>
          </w:p>
        </w:tc>
        <w:tc>
          <w:tcPr>
            <w:tcW w:w="1661" w:type="dxa"/>
          </w:tcPr>
          <w:p w:rsidR="00CE40D0" w:rsidRPr="00050E15" w:rsidRDefault="00CE40D0" w:rsidP="008A7109">
            <w:pPr>
              <w:rPr>
                <w:sz w:val="24"/>
              </w:rPr>
            </w:pPr>
          </w:p>
        </w:tc>
      </w:tr>
      <w:tr w:rsidR="00CE40D0" w:rsidRPr="00050E15" w:rsidTr="008A7109">
        <w:trPr>
          <w:jc w:val="center"/>
        </w:trPr>
        <w:tc>
          <w:tcPr>
            <w:tcW w:w="704" w:type="dxa"/>
          </w:tcPr>
          <w:p w:rsidR="00CE40D0" w:rsidRPr="00050E15" w:rsidRDefault="00CE40D0" w:rsidP="008A7109">
            <w:pPr>
              <w:rPr>
                <w:sz w:val="24"/>
              </w:rPr>
            </w:pPr>
            <w:r w:rsidRPr="00050E15">
              <w:rPr>
                <w:sz w:val="24"/>
              </w:rPr>
              <w:t>3</w:t>
            </w:r>
          </w:p>
        </w:tc>
        <w:tc>
          <w:tcPr>
            <w:tcW w:w="4253" w:type="dxa"/>
          </w:tcPr>
          <w:p w:rsidR="00CE40D0" w:rsidRPr="00050E15" w:rsidRDefault="00CE40D0" w:rsidP="008A7109">
            <w:pPr>
              <w:rPr>
                <w:sz w:val="24"/>
              </w:rPr>
            </w:pPr>
          </w:p>
        </w:tc>
        <w:tc>
          <w:tcPr>
            <w:tcW w:w="1660" w:type="dxa"/>
          </w:tcPr>
          <w:p w:rsidR="00CE40D0" w:rsidRPr="00050E15" w:rsidRDefault="00CE40D0" w:rsidP="008A7109">
            <w:pPr>
              <w:rPr>
                <w:sz w:val="24"/>
              </w:rPr>
            </w:pPr>
          </w:p>
        </w:tc>
        <w:tc>
          <w:tcPr>
            <w:tcW w:w="5569" w:type="dxa"/>
          </w:tcPr>
          <w:p w:rsidR="00CE40D0" w:rsidRPr="00050E15" w:rsidRDefault="00CE40D0" w:rsidP="008A7109">
            <w:pPr>
              <w:rPr>
                <w:sz w:val="24"/>
              </w:rPr>
            </w:pPr>
          </w:p>
        </w:tc>
        <w:tc>
          <w:tcPr>
            <w:tcW w:w="1661" w:type="dxa"/>
          </w:tcPr>
          <w:p w:rsidR="00CE40D0" w:rsidRPr="00050E15" w:rsidRDefault="00CE40D0" w:rsidP="008A7109">
            <w:pPr>
              <w:rPr>
                <w:sz w:val="24"/>
              </w:rPr>
            </w:pPr>
          </w:p>
        </w:tc>
        <w:tc>
          <w:tcPr>
            <w:tcW w:w="1661" w:type="dxa"/>
          </w:tcPr>
          <w:p w:rsidR="00CE40D0" w:rsidRPr="00050E15" w:rsidRDefault="00CE40D0" w:rsidP="008A7109">
            <w:pPr>
              <w:rPr>
                <w:sz w:val="24"/>
              </w:rPr>
            </w:pPr>
          </w:p>
        </w:tc>
      </w:tr>
    </w:tbl>
    <w:p w:rsidR="00CE40D0" w:rsidRPr="00050E15" w:rsidRDefault="00CE40D0" w:rsidP="00CE40D0"/>
    <w:p w:rsidR="00CE40D0" w:rsidRPr="00050E15" w:rsidRDefault="00CE40D0" w:rsidP="00CE40D0">
      <w:pPr>
        <w:overflowPunct w:val="0"/>
        <w:autoSpaceDE w:val="0"/>
        <w:autoSpaceDN w:val="0"/>
        <w:adjustRightInd w:val="0"/>
        <w:spacing w:line="300" w:lineRule="atLeast"/>
        <w:textAlignment w:val="baseline"/>
        <w:rPr>
          <w:iCs/>
        </w:rPr>
      </w:pPr>
      <w:r w:rsidRPr="00050E15">
        <w:rPr>
          <w:iCs/>
        </w:rPr>
        <w:t>Σημ. : Συμπληρώνεται ο ελάχιστος αριθμός έργων που ζητούνται στο άρθρο 6.4.Γ</w:t>
      </w:r>
    </w:p>
    <w:p w:rsidR="00CE40D0" w:rsidRPr="00050E15" w:rsidRDefault="00CE40D0" w:rsidP="00CE40D0"/>
    <w:p w:rsidR="00CE40D0" w:rsidRPr="00050E15" w:rsidRDefault="00CE40D0" w:rsidP="00CE40D0">
      <w:pPr>
        <w:spacing w:after="120"/>
        <w:jc w:val="center"/>
        <w:rPr>
          <w:rFonts w:ascii="Calibri" w:hAnsi="Calibri" w:cs="Calibri"/>
          <w:b/>
          <w:bCs/>
          <w:sz w:val="28"/>
          <w:szCs w:val="32"/>
        </w:rPr>
        <w:sectPr w:rsidR="00CE40D0" w:rsidRPr="00050E15" w:rsidSect="00034A68">
          <w:endnotePr>
            <w:numFmt w:val="decimal"/>
          </w:endnotePr>
          <w:pgSz w:w="16838" w:h="11906" w:orient="landscape"/>
          <w:pgMar w:top="1134" w:right="1418" w:bottom="1134" w:left="1418" w:header="709" w:footer="709" w:gutter="0"/>
          <w:cols w:space="708"/>
          <w:docGrid w:linePitch="360"/>
        </w:sectPr>
      </w:pPr>
    </w:p>
    <w:p w:rsidR="00CE40D0" w:rsidRPr="00050E15" w:rsidRDefault="00CE40D0" w:rsidP="00CE40D0">
      <w:pPr>
        <w:spacing w:after="120"/>
        <w:ind w:left="-709"/>
        <w:jc w:val="center"/>
        <w:rPr>
          <w:rFonts w:ascii="Calibri" w:hAnsi="Calibri" w:cs="Calibri"/>
          <w:b/>
          <w:bCs/>
          <w:sz w:val="28"/>
          <w:szCs w:val="32"/>
        </w:rPr>
      </w:pPr>
      <w:r w:rsidRPr="00050E15">
        <w:rPr>
          <w:rFonts w:ascii="Calibri" w:hAnsi="Calibri" w:cs="Calibri"/>
          <w:b/>
          <w:bCs/>
          <w:sz w:val="28"/>
          <w:szCs w:val="32"/>
        </w:rPr>
        <w:lastRenderedPageBreak/>
        <w:t>ΥΠΟΔΕΙΓΜΑ 3</w:t>
      </w:r>
    </w:p>
    <w:p w:rsidR="00CE40D0" w:rsidRPr="00050E15" w:rsidRDefault="00CE40D0" w:rsidP="00CE40D0">
      <w:pPr>
        <w:spacing w:after="120"/>
        <w:ind w:left="-709"/>
        <w:jc w:val="center"/>
        <w:rPr>
          <w:rFonts w:ascii="Calibri" w:hAnsi="Calibri" w:cs="Calibri"/>
          <w:b/>
          <w:bCs/>
          <w:sz w:val="28"/>
          <w:szCs w:val="32"/>
        </w:rPr>
      </w:pPr>
    </w:p>
    <w:p w:rsidR="00CE40D0" w:rsidRPr="00050E15" w:rsidRDefault="00CE40D0" w:rsidP="00CE40D0">
      <w:pPr>
        <w:pStyle w:val="Heading2"/>
        <w:numPr>
          <w:ilvl w:val="0"/>
          <w:numId w:val="0"/>
        </w:numPr>
        <w:spacing w:before="0"/>
        <w:ind w:left="-709"/>
        <w:jc w:val="center"/>
        <w:rPr>
          <w:rFonts w:ascii="Calibri" w:hAnsi="Calibri" w:cs="Calibri"/>
          <w:bCs w:val="0"/>
          <w:sz w:val="28"/>
          <w:szCs w:val="32"/>
        </w:rPr>
      </w:pPr>
      <w:bookmarkStart w:id="3" w:name="_Toc80617648"/>
      <w:r w:rsidRPr="00050E15">
        <w:rPr>
          <w:rFonts w:ascii="Calibri" w:hAnsi="Calibri" w:cs="Calibri"/>
          <w:bCs w:val="0"/>
          <w:sz w:val="28"/>
          <w:szCs w:val="32"/>
        </w:rPr>
        <w:t>ΕΝΤΥΠΟ ΟΙΚΟΝΟΜΙΚΗΣ ΠΡΟΣΦΟΡΑΣ</w:t>
      </w:r>
      <w:bookmarkEnd w:id="3"/>
    </w:p>
    <w:p w:rsidR="00CE40D0" w:rsidRPr="00050E15" w:rsidRDefault="00CE40D0" w:rsidP="00CE40D0">
      <w:pPr>
        <w:spacing w:after="120"/>
        <w:ind w:left="-709"/>
        <w:jc w:val="center"/>
        <w:rPr>
          <w:rFonts w:ascii="Calibri" w:hAnsi="Calibri" w:cs="Calibri"/>
          <w:bCs/>
        </w:rPr>
      </w:pPr>
      <w:r w:rsidRPr="00050E15">
        <w:rPr>
          <w:rFonts w:ascii="Calibri" w:hAnsi="Calibri" w:cs="Calibri"/>
          <w:bCs/>
        </w:rPr>
        <w:t>ΠΡΟΣ</w:t>
      </w:r>
    </w:p>
    <w:p w:rsidR="00CE40D0" w:rsidRPr="00050E15" w:rsidRDefault="00CE40D0" w:rsidP="00CE40D0">
      <w:pPr>
        <w:spacing w:after="120"/>
        <w:ind w:left="-709"/>
        <w:jc w:val="center"/>
        <w:rPr>
          <w:rFonts w:ascii="Calibri" w:hAnsi="Calibri" w:cs="Calibri"/>
          <w:bCs/>
        </w:rPr>
      </w:pPr>
      <w:r w:rsidRPr="00050E15">
        <w:rPr>
          <w:rFonts w:ascii="Calibri" w:hAnsi="Calibri" w:cs="Calibri"/>
          <w:bCs/>
        </w:rPr>
        <w:t>ΙΔΡΥΜΑ ΤΕΧΝΟΛΟΓΙΑΣ &amp; ΕΡΕΥΝΑΣ</w:t>
      </w:r>
    </w:p>
    <w:p w:rsidR="00CE40D0" w:rsidRPr="00050E15" w:rsidRDefault="00CE40D0" w:rsidP="00CE40D0">
      <w:pPr>
        <w:jc w:val="center"/>
        <w:rPr>
          <w:rFonts w:ascii="Calibri" w:hAnsi="Calibri" w:cs="Calibri"/>
          <w:b/>
          <w:bCs/>
          <w:i/>
          <w:u w:val="single"/>
        </w:rPr>
      </w:pPr>
      <w:r w:rsidRPr="00050E15">
        <w:rPr>
          <w:rFonts w:ascii="Calibri" w:hAnsi="Calibri" w:cs="Calibri"/>
          <w:b/>
          <w:bCs/>
          <w:i/>
          <w:u w:val="single"/>
        </w:rPr>
        <w:t>ΘΕΜΑ: Συνοπτικός διαγωνισμός για την «Προμήθεια συσκευής παραγωγής υπερήχων για ομογενοποίηση, διασπορά, γαλακτωματοποίηση, απαέρωση, και εκχύλιση δειγμάτων»</w:t>
      </w:r>
    </w:p>
    <w:p w:rsidR="00CE40D0" w:rsidRPr="00050E15" w:rsidRDefault="00CE40D0" w:rsidP="00CE40D0">
      <w:pPr>
        <w:spacing w:after="120"/>
        <w:ind w:left="-709"/>
        <w:jc w:val="center"/>
        <w:rPr>
          <w:rFonts w:ascii="Calibri" w:hAnsi="Calibri" w:cs="Calibri"/>
          <w:b/>
          <w:bCs/>
          <w:i/>
          <w:u w:val="single"/>
        </w:rPr>
      </w:pPr>
      <w:r w:rsidRPr="00050E15">
        <w:rPr>
          <w:rFonts w:ascii="Calibri" w:hAnsi="Calibri" w:cs="Calibri"/>
          <w:b/>
          <w:bCs/>
          <w:i/>
          <w:u w:val="single"/>
        </w:rPr>
        <w:t>Αρ. Διακήρυξης : ……/……...2021</w:t>
      </w:r>
    </w:p>
    <w:p w:rsidR="00CE40D0" w:rsidRPr="00050E15" w:rsidRDefault="00CE40D0" w:rsidP="00CE40D0">
      <w:pPr>
        <w:spacing w:after="120"/>
        <w:ind w:left="-709" w:right="-760"/>
        <w:rPr>
          <w:bCs/>
          <w:i/>
        </w:rPr>
      </w:pP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CE40D0" w:rsidRPr="00050E15" w:rsidTr="008A7109">
        <w:tc>
          <w:tcPr>
            <w:tcW w:w="844" w:type="dxa"/>
            <w:shd w:val="clear" w:color="auto" w:fill="auto"/>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α/α</w:t>
            </w:r>
          </w:p>
        </w:tc>
        <w:tc>
          <w:tcPr>
            <w:tcW w:w="7370" w:type="dxa"/>
            <w:shd w:val="clear" w:color="auto" w:fill="auto"/>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Περιγραφή</w:t>
            </w:r>
          </w:p>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eastAsia="MS Mincho" w:cstheme="minorHAnsi"/>
                <w:bCs/>
                <w:color w:val="000000"/>
                <w:lang w:eastAsia="ja-JP"/>
              </w:rPr>
              <w:t>(είδος, μοντέλο, κατασκευαστής)</w:t>
            </w:r>
          </w:p>
        </w:tc>
        <w:tc>
          <w:tcPr>
            <w:tcW w:w="1135" w:type="dxa"/>
            <w:shd w:val="clear" w:color="auto" w:fill="auto"/>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Αξία Μονάδας</w:t>
            </w:r>
          </w:p>
        </w:tc>
        <w:tc>
          <w:tcPr>
            <w:tcW w:w="1134" w:type="dxa"/>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Ποσοστό ΦΠΑ</w:t>
            </w:r>
          </w:p>
        </w:tc>
        <w:tc>
          <w:tcPr>
            <w:tcW w:w="1134" w:type="dxa"/>
            <w:shd w:val="clear" w:color="auto" w:fill="auto"/>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Συνολική Αξία (πλέον ΦΠΑ)</w:t>
            </w:r>
          </w:p>
        </w:tc>
        <w:tc>
          <w:tcPr>
            <w:tcW w:w="1134" w:type="dxa"/>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Αξία ΦΠΑ</w:t>
            </w:r>
          </w:p>
        </w:tc>
        <w:tc>
          <w:tcPr>
            <w:tcW w:w="1134" w:type="dxa"/>
            <w:vAlign w:val="center"/>
          </w:tcPr>
          <w:p w:rsidR="00CE40D0" w:rsidRPr="00050E15" w:rsidRDefault="00CE40D0" w:rsidP="008A7109">
            <w:pPr>
              <w:suppressAutoHyphens/>
              <w:spacing w:before="0"/>
              <w:jc w:val="center"/>
              <w:rPr>
                <w:rFonts w:ascii="Calibri" w:eastAsia="MS Mincho" w:hAnsi="Calibri" w:cs="Calibri"/>
                <w:b/>
                <w:bCs/>
                <w:color w:val="000000"/>
                <w:sz w:val="20"/>
                <w:szCs w:val="24"/>
                <w:lang w:eastAsia="ja-JP"/>
              </w:rPr>
            </w:pPr>
            <w:r w:rsidRPr="00050E15">
              <w:rPr>
                <w:rFonts w:ascii="Calibri" w:eastAsia="MS Mincho" w:hAnsi="Calibri" w:cs="Calibri"/>
                <w:b/>
                <w:bCs/>
                <w:color w:val="000000"/>
                <w:sz w:val="20"/>
                <w:szCs w:val="24"/>
                <w:lang w:eastAsia="ja-JP"/>
              </w:rPr>
              <w:t>Συνολική Αξία (συμπ/νου ΦΠΑ)</w:t>
            </w:r>
          </w:p>
        </w:tc>
      </w:tr>
      <w:tr w:rsidR="00CE40D0" w:rsidRPr="00050E15" w:rsidTr="008A7109">
        <w:tc>
          <w:tcPr>
            <w:tcW w:w="844" w:type="dxa"/>
            <w:shd w:val="clear" w:color="auto" w:fill="auto"/>
            <w:noWrap/>
            <w:vAlign w:val="center"/>
          </w:tcPr>
          <w:p w:rsidR="00CE40D0" w:rsidRPr="00050E15" w:rsidRDefault="00CE40D0" w:rsidP="00CE40D0">
            <w:pPr>
              <w:pStyle w:val="ListParagraph"/>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CE40D0">
            <w:pPr>
              <w:pStyle w:val="ListParagraph"/>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CE40D0">
            <w:pPr>
              <w:pStyle w:val="ListParagraph"/>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CE40D0">
            <w:pPr>
              <w:pStyle w:val="ListParagraph"/>
              <w:numPr>
                <w:ilvl w:val="0"/>
                <w:numId w:val="4"/>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8A7109">
            <w:pPr>
              <w:suppressAutoHyphens/>
              <w:spacing w:before="0"/>
              <w:ind w:left="172"/>
              <w:jc w:val="left"/>
              <w:rPr>
                <w:rFonts w:ascii="Calibri" w:eastAsia="MS Mincho" w:hAnsi="Calibri" w:cs="Calibri"/>
                <w:color w:val="000000"/>
                <w:szCs w:val="24"/>
                <w:lang w:eastAsia="ja-JP"/>
              </w:rPr>
            </w:pPr>
            <w:r w:rsidRPr="00050E15">
              <w:rPr>
                <w:rFonts w:ascii="Calibri" w:eastAsia="MS Mincho" w:hAnsi="Calibri" w:cs="Calibri"/>
                <w:color w:val="000000"/>
                <w:szCs w:val="24"/>
                <w:lang w:eastAsia="ja-JP"/>
              </w:rPr>
              <w:t>…</w:t>
            </w: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8A7109">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r w:rsidRPr="00050E15">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8A7109">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r w:rsidRPr="00050E15">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r w:rsidR="00CE40D0" w:rsidRPr="00050E15" w:rsidTr="008A7109">
        <w:tc>
          <w:tcPr>
            <w:tcW w:w="844" w:type="dxa"/>
            <w:shd w:val="clear" w:color="auto" w:fill="auto"/>
            <w:noWrap/>
            <w:vAlign w:val="center"/>
          </w:tcPr>
          <w:p w:rsidR="00CE40D0" w:rsidRPr="00050E15" w:rsidRDefault="00CE40D0" w:rsidP="008A7109">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CE40D0" w:rsidRPr="00050E15" w:rsidRDefault="00CE40D0" w:rsidP="008A7109">
            <w:pPr>
              <w:tabs>
                <w:tab w:val="left" w:pos="993"/>
              </w:tabs>
              <w:suppressAutoHyphens/>
              <w:spacing w:before="0"/>
              <w:jc w:val="left"/>
              <w:rPr>
                <w:rFonts w:ascii="Calibri" w:eastAsia="Times New Roman" w:hAnsi="Calibri" w:cs="Calibri"/>
                <w:sz w:val="20"/>
                <w:szCs w:val="20"/>
                <w:lang w:eastAsia="zh-CN"/>
              </w:rPr>
            </w:pPr>
            <w:r w:rsidRPr="00050E15">
              <w:rPr>
                <w:rFonts w:ascii="Calibri" w:eastAsia="MS Mincho" w:hAnsi="Calibri" w:cs="Calibri"/>
                <w:b/>
                <w:color w:val="000000"/>
                <w:szCs w:val="24"/>
                <w:lang w:eastAsia="ja-JP"/>
              </w:rPr>
              <w:t>ΤΕΛΙΚΟ ΣΥΝ</w:t>
            </w:r>
            <w:r w:rsidRPr="00050E15">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CE40D0" w:rsidRPr="00050E15" w:rsidRDefault="00CE40D0" w:rsidP="008A7109">
            <w:pPr>
              <w:suppressAutoHyphens/>
              <w:spacing w:before="0"/>
              <w:jc w:val="left"/>
              <w:rPr>
                <w:rFonts w:ascii="Calibri" w:eastAsia="MS Mincho" w:hAnsi="Calibri" w:cs="Calibri"/>
                <w:color w:val="000000"/>
                <w:szCs w:val="24"/>
                <w:lang w:eastAsia="ja-JP"/>
              </w:rPr>
            </w:pPr>
          </w:p>
        </w:tc>
        <w:tc>
          <w:tcPr>
            <w:tcW w:w="1134" w:type="dxa"/>
            <w:vAlign w:val="center"/>
          </w:tcPr>
          <w:p w:rsidR="00CE40D0" w:rsidRPr="00050E15" w:rsidRDefault="00CE40D0" w:rsidP="008A7109">
            <w:pPr>
              <w:suppressAutoHyphens/>
              <w:spacing w:before="0"/>
              <w:jc w:val="left"/>
              <w:rPr>
                <w:rFonts w:ascii="Calibri" w:eastAsia="MS Mincho" w:hAnsi="Calibri" w:cs="Calibri"/>
                <w:color w:val="000000"/>
                <w:szCs w:val="24"/>
                <w:lang w:eastAsia="ja-JP"/>
              </w:rPr>
            </w:pPr>
          </w:p>
        </w:tc>
      </w:tr>
    </w:tbl>
    <w:p w:rsidR="00CE40D0" w:rsidRPr="00050E15" w:rsidRDefault="00CE40D0" w:rsidP="00CE40D0">
      <w:pPr>
        <w:ind w:left="-709"/>
        <w:jc w:val="center"/>
        <w:rPr>
          <w:rFonts w:cstheme="minorHAnsi"/>
          <w:b/>
        </w:rPr>
      </w:pPr>
    </w:p>
    <w:p w:rsidR="00CE40D0" w:rsidRPr="00050E15" w:rsidRDefault="00CE40D0" w:rsidP="00CE40D0">
      <w:pPr>
        <w:ind w:left="-709"/>
        <w:jc w:val="center"/>
      </w:pPr>
      <w:r w:rsidRPr="00050E15">
        <w:t>Η προσφορά ισχύει για έξι (6) μήνες.</w:t>
      </w:r>
    </w:p>
    <w:p w:rsidR="00CE40D0" w:rsidRPr="00050E15" w:rsidRDefault="00CE40D0" w:rsidP="00CE40D0">
      <w:pPr>
        <w:ind w:left="-709"/>
        <w:jc w:val="center"/>
        <w:rPr>
          <w:lang w:eastAsia="el-GR"/>
        </w:rPr>
      </w:pPr>
      <w:r w:rsidRPr="00050E15">
        <w:rPr>
          <w:lang w:eastAsia="el-GR"/>
        </w:rPr>
        <w:t>Ημ/νία</w:t>
      </w:r>
    </w:p>
    <w:p w:rsidR="00CE40D0" w:rsidRPr="00050E15" w:rsidRDefault="00CE40D0" w:rsidP="00CE40D0">
      <w:pPr>
        <w:ind w:left="-709"/>
        <w:jc w:val="center"/>
        <w:rPr>
          <w:lang w:eastAsia="el-GR"/>
        </w:rPr>
      </w:pPr>
    </w:p>
    <w:p w:rsidR="00CE40D0" w:rsidRPr="00050E15" w:rsidRDefault="00CE40D0" w:rsidP="00CE40D0">
      <w:pPr>
        <w:ind w:left="-709"/>
        <w:jc w:val="center"/>
        <w:rPr>
          <w:lang w:eastAsia="el-GR"/>
        </w:rPr>
      </w:pPr>
      <w:r w:rsidRPr="00050E15">
        <w:rPr>
          <w:lang w:eastAsia="el-GR"/>
        </w:rPr>
        <w:t>Υπογραφή</w:t>
      </w:r>
    </w:p>
    <w:p w:rsidR="00CE40D0" w:rsidRPr="00050E15" w:rsidRDefault="00CE40D0" w:rsidP="00CE40D0">
      <w:pPr>
        <w:autoSpaceDE w:val="0"/>
        <w:autoSpaceDN w:val="0"/>
        <w:adjustRightInd w:val="0"/>
        <w:ind w:left="-709"/>
        <w:jc w:val="center"/>
        <w:rPr>
          <w:rFonts w:cstheme="minorHAnsi"/>
        </w:rPr>
      </w:pPr>
      <w:r w:rsidRPr="00050E15">
        <w:rPr>
          <w:rFonts w:cstheme="minorHAnsi"/>
        </w:rPr>
        <w:br w:type="page"/>
      </w:r>
    </w:p>
    <w:p w:rsidR="00CE40D0" w:rsidRPr="00050E15" w:rsidRDefault="00CE40D0" w:rsidP="00CE40D0">
      <w:pPr>
        <w:spacing w:after="120"/>
        <w:ind w:left="-709"/>
        <w:rPr>
          <w:rFonts w:ascii="Calibri" w:hAnsi="Calibri" w:cs="Calibri"/>
          <w:b/>
          <w:bCs/>
          <w:sz w:val="28"/>
          <w:szCs w:val="32"/>
        </w:rPr>
        <w:sectPr w:rsidR="00CE40D0" w:rsidRPr="00050E15" w:rsidSect="00034A68">
          <w:endnotePr>
            <w:numFmt w:val="decimal"/>
          </w:endnotePr>
          <w:pgSz w:w="16838" w:h="11906" w:orient="landscape"/>
          <w:pgMar w:top="1134" w:right="1418" w:bottom="1134" w:left="1418" w:header="709" w:footer="709" w:gutter="0"/>
          <w:cols w:space="708"/>
          <w:docGrid w:linePitch="360"/>
        </w:sectPr>
      </w:pPr>
    </w:p>
    <w:p w:rsidR="00CE40D0" w:rsidRPr="00050E15" w:rsidRDefault="00CE40D0" w:rsidP="00CE40D0">
      <w:pPr>
        <w:spacing w:after="120"/>
        <w:jc w:val="center"/>
        <w:rPr>
          <w:rFonts w:ascii="Calibri" w:hAnsi="Calibri" w:cs="Calibri"/>
          <w:b/>
          <w:bCs/>
          <w:sz w:val="28"/>
          <w:szCs w:val="32"/>
        </w:rPr>
      </w:pPr>
      <w:bookmarkStart w:id="4" w:name="_Toc75525126"/>
      <w:r w:rsidRPr="00050E15">
        <w:rPr>
          <w:rFonts w:ascii="Calibri" w:hAnsi="Calibri" w:cs="Calibri"/>
          <w:b/>
          <w:bCs/>
          <w:sz w:val="28"/>
          <w:szCs w:val="32"/>
        </w:rPr>
        <w:lastRenderedPageBreak/>
        <w:t>ΥΠΟΔΕΙΓΜΑ 4</w:t>
      </w:r>
    </w:p>
    <w:p w:rsidR="00CE40D0" w:rsidRPr="00050E15" w:rsidRDefault="00CE40D0" w:rsidP="00CE40D0"/>
    <w:p w:rsidR="00CE40D0" w:rsidRPr="00050E15" w:rsidRDefault="00CE40D0" w:rsidP="00CE40D0">
      <w:pPr>
        <w:pStyle w:val="Heading2"/>
        <w:numPr>
          <w:ilvl w:val="0"/>
          <w:numId w:val="0"/>
        </w:numPr>
        <w:spacing w:before="0"/>
        <w:ind w:left="540"/>
        <w:jc w:val="center"/>
        <w:rPr>
          <w:rFonts w:ascii="Calibri" w:hAnsi="Calibri" w:cs="Calibri"/>
          <w:bCs w:val="0"/>
          <w:sz w:val="28"/>
          <w:szCs w:val="32"/>
        </w:rPr>
      </w:pPr>
      <w:bookmarkStart w:id="5" w:name="_Toc80617649"/>
      <w:r w:rsidRPr="00050E15">
        <w:rPr>
          <w:rFonts w:ascii="Calibri" w:hAnsi="Calibri" w:cs="Calibri"/>
          <w:bCs w:val="0"/>
          <w:sz w:val="28"/>
          <w:szCs w:val="32"/>
        </w:rPr>
        <w:t>ΣΧΕΔΙΟ ΕΓΓΥΗΤΙΚΗΣ ΕΠΙΣΤΟΛΗΣ ΣΥΜΜΕΤΟΧΗΣ</w:t>
      </w:r>
      <w:bookmarkEnd w:id="5"/>
      <w:r w:rsidRPr="00050E15">
        <w:rPr>
          <w:rFonts w:ascii="Calibri" w:hAnsi="Calibri" w:cs="Calibri"/>
          <w:bCs w:val="0"/>
          <w:sz w:val="28"/>
          <w:szCs w:val="32"/>
        </w:rPr>
        <w:t xml:space="preserve"> </w:t>
      </w:r>
    </w:p>
    <w:p w:rsidR="00CE40D0" w:rsidRPr="00050E15" w:rsidRDefault="00CE40D0" w:rsidP="00CE40D0">
      <w:pPr>
        <w:rPr>
          <w:rFonts w:cstheme="minorHAnsi"/>
        </w:rPr>
      </w:pPr>
    </w:p>
    <w:p w:rsidR="00CE40D0" w:rsidRPr="00050E15" w:rsidRDefault="00CE40D0" w:rsidP="00CE40D0">
      <w:pPr>
        <w:rPr>
          <w:rFonts w:cstheme="minorHAnsi"/>
        </w:rPr>
      </w:pPr>
      <w:r w:rsidRPr="00050E15">
        <w:rPr>
          <w:rFonts w:cstheme="minorHAnsi"/>
        </w:rPr>
        <w:t>………………………..(Εκδότης)</w:t>
      </w:r>
    </w:p>
    <w:p w:rsidR="00CE40D0" w:rsidRPr="00050E15" w:rsidRDefault="00CE40D0" w:rsidP="00CE40D0">
      <w:pPr>
        <w:spacing w:before="0"/>
        <w:rPr>
          <w:rFonts w:cstheme="minorHAnsi"/>
        </w:rPr>
      </w:pPr>
      <w:r w:rsidRPr="00050E15">
        <w:rPr>
          <w:rFonts w:cstheme="minorHAnsi"/>
        </w:rPr>
        <w:t xml:space="preserve">ΠΡΟΣ </w:t>
      </w:r>
    </w:p>
    <w:p w:rsidR="00CE40D0" w:rsidRPr="00050E15" w:rsidRDefault="00CE40D0" w:rsidP="00CE40D0">
      <w:pPr>
        <w:spacing w:before="0"/>
        <w:rPr>
          <w:rFonts w:cstheme="minorHAnsi"/>
        </w:rPr>
      </w:pPr>
      <w:r w:rsidRPr="00050E15">
        <w:rPr>
          <w:rFonts w:cstheme="minorHAnsi"/>
          <w:bCs/>
        </w:rPr>
        <w:t>Το</w:t>
      </w:r>
      <w:r w:rsidRPr="00050E15">
        <w:rPr>
          <w:rFonts w:cstheme="minorHAnsi"/>
        </w:rPr>
        <w:t xml:space="preserve"> ΙΔΡΥΜΑ ΤΕΧΝΟΛΟΓΙΑΣ ΚΑΙ ΕΡΕΥΝΑΣ</w:t>
      </w:r>
    </w:p>
    <w:p w:rsidR="00CE40D0" w:rsidRPr="00050E15" w:rsidRDefault="00CE40D0" w:rsidP="00CE40D0">
      <w:pPr>
        <w:spacing w:before="0"/>
        <w:rPr>
          <w:rFonts w:cstheme="minorHAnsi"/>
        </w:rPr>
      </w:pPr>
      <w:r w:rsidRPr="00050E15">
        <w:rPr>
          <w:rFonts w:cstheme="minorHAnsi"/>
        </w:rPr>
        <w:t>Ν. Πλαστήρα 100</w:t>
      </w:r>
    </w:p>
    <w:p w:rsidR="00CE40D0" w:rsidRPr="00050E15" w:rsidRDefault="00CE40D0" w:rsidP="00CE40D0">
      <w:pPr>
        <w:spacing w:before="0"/>
        <w:rPr>
          <w:rFonts w:cstheme="minorHAnsi"/>
        </w:rPr>
      </w:pPr>
      <w:r w:rsidRPr="00050E15">
        <w:rPr>
          <w:rFonts w:cstheme="minorHAnsi"/>
        </w:rPr>
        <w:t>Βασιλικά Βουτών Ηρακλείου Κρήτης</w:t>
      </w:r>
    </w:p>
    <w:p w:rsidR="00CE40D0" w:rsidRPr="00050E15" w:rsidRDefault="00CE40D0" w:rsidP="00CE40D0">
      <w:pPr>
        <w:jc w:val="right"/>
        <w:rPr>
          <w:rFonts w:cstheme="minorHAnsi"/>
        </w:rPr>
      </w:pPr>
      <w:r w:rsidRPr="00050E15">
        <w:rPr>
          <w:rFonts w:cstheme="minorHAnsi"/>
        </w:rPr>
        <w:t>……….(ημερομηνία)</w:t>
      </w:r>
    </w:p>
    <w:p w:rsidR="00CE40D0" w:rsidRPr="00050E15" w:rsidRDefault="00CE40D0" w:rsidP="00CE40D0">
      <w:pPr>
        <w:jc w:val="center"/>
        <w:rPr>
          <w:rFonts w:cstheme="minorHAnsi"/>
          <w:b/>
          <w:bCs/>
        </w:rPr>
      </w:pPr>
    </w:p>
    <w:p w:rsidR="00CE40D0" w:rsidRPr="00050E15" w:rsidRDefault="00CE40D0" w:rsidP="00CE40D0">
      <w:pPr>
        <w:jc w:val="center"/>
        <w:rPr>
          <w:b/>
          <w:bCs/>
        </w:rPr>
      </w:pPr>
    </w:p>
    <w:p w:rsidR="00CE40D0" w:rsidRPr="00050E15" w:rsidRDefault="00CE40D0" w:rsidP="00CE40D0">
      <w:pPr>
        <w:jc w:val="center"/>
      </w:pPr>
      <w:r w:rsidRPr="00050E15">
        <w:t>ΕΓΓΥΗΤΙΚΗ ΕΠΙΣΤΟΛΗ ΥΠ’ ΑΡΙΘΜΟΝ .... ΓΙΑ ΠΟΣΟ …………………..ΕΥΡΩ.</w:t>
      </w:r>
    </w:p>
    <w:p w:rsidR="00CE40D0" w:rsidRPr="00050E15" w:rsidRDefault="00CE40D0" w:rsidP="00CE40D0">
      <w:pPr>
        <w:pStyle w:val="Bulletn"/>
        <w:numPr>
          <w:ilvl w:val="0"/>
          <w:numId w:val="5"/>
        </w:numPr>
        <w:spacing w:line="260" w:lineRule="exact"/>
        <w:ind w:left="426"/>
        <w:rPr>
          <w:rFonts w:cstheme="minorHAnsi"/>
          <w:szCs w:val="22"/>
        </w:rPr>
      </w:pPr>
      <w:r w:rsidRPr="00050E15">
        <w:rPr>
          <w:rFonts w:ascii="Calibri" w:hAnsi="Calibri" w:cs="Calibr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050E15">
        <w:rPr>
          <w:rStyle w:val="fontstyle01"/>
          <w:rFonts w:cstheme="minorHAnsi"/>
          <w:szCs w:val="22"/>
        </w:rPr>
        <w:t>της</w:t>
      </w:r>
      <w:r w:rsidRPr="00050E15">
        <w:rPr>
          <w:rStyle w:val="fontstyle01"/>
          <w:rFonts w:cstheme="minorHAnsi"/>
          <w:b/>
          <w:szCs w:val="22"/>
        </w:rPr>
        <w:t xml:space="preserve"> </w:t>
      </w:r>
      <w:r w:rsidRPr="00050E15">
        <w:rPr>
          <w:rStyle w:val="fontstyle01"/>
          <w:rFonts w:cstheme="minorHAnsi"/>
          <w:szCs w:val="22"/>
        </w:rPr>
        <w:t>με αρ πρωτ</w:t>
      </w:r>
      <w:r w:rsidRPr="00050E15">
        <w:rPr>
          <w:rFonts w:ascii="Calibri" w:hAnsi="Calibri" w:cs="Calibri"/>
          <w:szCs w:val="22"/>
        </w:rPr>
        <w:t xml:space="preserve">........ (αριθ. πρωτ Διακήρυξης-ημερομηνία </w:t>
      </w:r>
      <w:r w:rsidRPr="00050E15">
        <w:rPr>
          <w:rStyle w:val="fontstyle01"/>
          <w:rFonts w:cstheme="minorHAnsi"/>
          <w:szCs w:val="22"/>
        </w:rPr>
        <w:t>και καταληκτική ημερομηνία</w:t>
      </w:r>
      <w:r w:rsidRPr="00050E15">
        <w:rPr>
          <w:rFonts w:cstheme="minorHAnsi"/>
          <w:color w:val="800080"/>
          <w:szCs w:val="22"/>
        </w:rPr>
        <w:t xml:space="preserve"> </w:t>
      </w:r>
      <w:r w:rsidRPr="00050E15">
        <w:rPr>
          <w:rStyle w:val="fontstyle01"/>
          <w:rFonts w:cstheme="minorHAnsi"/>
          <w:szCs w:val="22"/>
        </w:rPr>
        <w:t>υποβολής προσφορών</w:t>
      </w:r>
      <w:r w:rsidRPr="00050E15">
        <w:rPr>
          <w:rFonts w:cstheme="minorHAnsi"/>
          <w:szCs w:val="22"/>
        </w:rPr>
        <w:t xml:space="preserve">) </w:t>
      </w:r>
      <w:r w:rsidRPr="00050E15">
        <w:rPr>
          <w:rFonts w:ascii="Calibri" w:hAnsi="Calibri" w:cs="Calibri"/>
          <w:szCs w:val="22"/>
        </w:rPr>
        <w:t xml:space="preserve">για </w:t>
      </w:r>
      <w:r w:rsidRPr="00050E15">
        <w:rPr>
          <w:rFonts w:cstheme="minorHAnsi"/>
          <w:szCs w:val="22"/>
        </w:rPr>
        <w:t xml:space="preserve">την υλοποίηση του έργου </w:t>
      </w:r>
      <w:r w:rsidRPr="00050E15">
        <w:rPr>
          <w:rFonts w:cstheme="minorHAnsi"/>
          <w:b/>
          <w:bCs/>
          <w:szCs w:val="22"/>
        </w:rPr>
        <w:t>«Προμήθεια συσκευής παραγωγής υπερήχων για ομογενοποίηση, διασπορά, γαλακτωματοποίηση, απαέρωση, και εκχύλιση δειγμάτων»</w:t>
      </w:r>
      <w:r w:rsidRPr="00050E15">
        <w:rPr>
          <w:rFonts w:cstheme="minorHAnsi"/>
          <w:b/>
          <w:szCs w:val="22"/>
        </w:rPr>
        <w:t xml:space="preserve"> </w:t>
      </w:r>
      <w:r w:rsidRPr="00050E15">
        <w:rPr>
          <w:rFonts w:cstheme="minorHAnsi"/>
          <w:szCs w:val="22"/>
        </w:rPr>
        <w:t>και για κάθε αναβολή αυτού.</w:t>
      </w:r>
    </w:p>
    <w:p w:rsidR="00CE40D0" w:rsidRPr="00050E15" w:rsidRDefault="00CE40D0" w:rsidP="00CE40D0">
      <w:pPr>
        <w:pStyle w:val="Bulletn"/>
        <w:numPr>
          <w:ilvl w:val="0"/>
          <w:numId w:val="5"/>
        </w:numPr>
        <w:spacing w:line="260" w:lineRule="exact"/>
        <w:ind w:left="426"/>
        <w:rPr>
          <w:rFonts w:ascii="Calibri" w:hAnsi="Calibri" w:cs="Calibri"/>
          <w:szCs w:val="22"/>
        </w:rPr>
      </w:pPr>
      <w:r w:rsidRPr="00050E15">
        <w:rPr>
          <w:rFonts w:ascii="Calibri" w:hAnsi="Calibri" w:cs="Calibri"/>
          <w:szCs w:val="22"/>
        </w:rPr>
        <w:t>Παραιτούμαστε ρητά</w:t>
      </w:r>
      <w:r w:rsidRPr="00050E15">
        <w:rPr>
          <w:rFonts w:ascii="Calibri" w:hAnsi="Calibri" w:cs="Calibri"/>
          <w:iCs w:val="0"/>
          <w:szCs w:val="22"/>
          <w:lang w:eastAsia="zh-CN"/>
        </w:rPr>
        <w:t>, ανέκκλητα</w:t>
      </w:r>
      <w:r w:rsidRPr="00050E15">
        <w:rPr>
          <w:rFonts w:ascii="Calibri" w:hAnsi="Calibri" w:cs="Calibr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E40D0" w:rsidRPr="00050E15" w:rsidRDefault="00CE40D0" w:rsidP="00CE40D0">
      <w:pPr>
        <w:pStyle w:val="Bulletn"/>
        <w:numPr>
          <w:ilvl w:val="0"/>
          <w:numId w:val="5"/>
        </w:numPr>
        <w:spacing w:line="260" w:lineRule="exact"/>
        <w:ind w:left="426"/>
        <w:rPr>
          <w:rFonts w:ascii="Calibri" w:hAnsi="Calibri" w:cs="Calibri"/>
          <w:szCs w:val="22"/>
        </w:rPr>
      </w:pPr>
      <w:r w:rsidRPr="00050E15">
        <w:rPr>
          <w:rFonts w:ascii="Calibri" w:hAnsi="Calibri" w:cs="Calibr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050E15">
        <w:rPr>
          <w:rFonts w:ascii="Calibri" w:hAnsi="Calibri" w:cs="Calibri"/>
          <w:iCs w:val="0"/>
          <w:szCs w:val="22"/>
          <w:lang w:eastAsia="zh-CN"/>
        </w:rPr>
        <w:t>, μετά από απλή έγγραφη ειδοποίησή σας,</w:t>
      </w:r>
      <w:r w:rsidRPr="00050E15">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E40D0" w:rsidRPr="00050E15" w:rsidRDefault="00CE40D0" w:rsidP="00CE40D0">
      <w:pPr>
        <w:pStyle w:val="Bulletn"/>
        <w:numPr>
          <w:ilvl w:val="0"/>
          <w:numId w:val="5"/>
        </w:numPr>
        <w:spacing w:line="260" w:lineRule="exact"/>
        <w:ind w:left="426"/>
        <w:rPr>
          <w:rFonts w:ascii="Calibri" w:hAnsi="Calibri" w:cs="Calibri"/>
          <w:szCs w:val="22"/>
        </w:rPr>
      </w:pPr>
      <w:r w:rsidRPr="00050E15">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E40D0" w:rsidRPr="00050E15" w:rsidRDefault="00CE40D0" w:rsidP="00CE40D0">
      <w:pPr>
        <w:pStyle w:val="Bulletn"/>
        <w:numPr>
          <w:ilvl w:val="0"/>
          <w:numId w:val="5"/>
        </w:numPr>
        <w:spacing w:line="260" w:lineRule="exact"/>
        <w:ind w:left="426"/>
        <w:rPr>
          <w:rFonts w:cstheme="minorHAnsi"/>
          <w:szCs w:val="22"/>
        </w:rPr>
      </w:pPr>
      <w:r w:rsidRPr="00050E15">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050E15">
        <w:rPr>
          <w:rFonts w:cstheme="minorHAnsi"/>
          <w:color w:val="000000"/>
          <w:szCs w:val="22"/>
        </w:rPr>
        <w:t>το ποσό της κατάπτωσης υπόκειται στο εκάστοτε ισχύον τέλος χαρτοσήμου.</w:t>
      </w:r>
    </w:p>
    <w:p w:rsidR="00CE40D0" w:rsidRPr="00050E15" w:rsidRDefault="00CE40D0" w:rsidP="00CE40D0">
      <w:pPr>
        <w:pStyle w:val="Bulletn"/>
        <w:numPr>
          <w:ilvl w:val="0"/>
          <w:numId w:val="5"/>
        </w:numPr>
        <w:spacing w:line="260" w:lineRule="exact"/>
        <w:ind w:left="426"/>
        <w:rPr>
          <w:rFonts w:ascii="Calibri" w:hAnsi="Calibri" w:cs="Calibri"/>
          <w:szCs w:val="22"/>
        </w:rPr>
      </w:pPr>
      <w:r w:rsidRPr="00050E15">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050E15">
        <w:rPr>
          <w:rFonts w:ascii="Calibri" w:hAnsi="Calibri" w:cs="Calibri"/>
          <w:szCs w:val="22"/>
        </w:rPr>
        <w:t>.</w:t>
      </w:r>
    </w:p>
    <w:p w:rsidR="00CE40D0" w:rsidRPr="00050E15" w:rsidRDefault="00CE40D0" w:rsidP="00CE40D0">
      <w:pPr>
        <w:spacing w:after="120"/>
        <w:jc w:val="center"/>
        <w:rPr>
          <w:rFonts w:ascii="Calibri" w:hAnsi="Calibri" w:cs="Calibri"/>
          <w:b/>
          <w:bCs/>
          <w:sz w:val="28"/>
          <w:szCs w:val="32"/>
        </w:rPr>
        <w:sectPr w:rsidR="00CE40D0" w:rsidRPr="00050E15" w:rsidSect="00034A68">
          <w:endnotePr>
            <w:numFmt w:val="decimal"/>
          </w:endnotePr>
          <w:pgSz w:w="11906" w:h="16838"/>
          <w:pgMar w:top="1134" w:right="1418" w:bottom="1134" w:left="1418" w:header="709" w:footer="709" w:gutter="0"/>
          <w:cols w:space="708"/>
          <w:docGrid w:linePitch="360"/>
        </w:sectPr>
      </w:pPr>
    </w:p>
    <w:bookmarkEnd w:id="4"/>
    <w:p w:rsidR="00CE40D0" w:rsidRPr="00050E15" w:rsidRDefault="00CE40D0" w:rsidP="00CE40D0">
      <w:pPr>
        <w:spacing w:after="120"/>
        <w:jc w:val="center"/>
        <w:rPr>
          <w:rFonts w:ascii="Calibri" w:hAnsi="Calibri" w:cs="Calibri"/>
          <w:b/>
          <w:bCs/>
          <w:sz w:val="28"/>
          <w:szCs w:val="32"/>
        </w:rPr>
      </w:pPr>
      <w:r w:rsidRPr="00050E15">
        <w:rPr>
          <w:rFonts w:ascii="Calibri" w:hAnsi="Calibri" w:cs="Calibri"/>
          <w:b/>
          <w:bCs/>
          <w:sz w:val="28"/>
          <w:szCs w:val="32"/>
        </w:rPr>
        <w:lastRenderedPageBreak/>
        <w:t>ΥΠΟΔΕΙΓΜΑ 5</w:t>
      </w:r>
    </w:p>
    <w:p w:rsidR="00CE40D0" w:rsidRPr="00050E15" w:rsidRDefault="00CE40D0" w:rsidP="00CE40D0">
      <w:pPr>
        <w:spacing w:after="120"/>
        <w:jc w:val="center"/>
        <w:rPr>
          <w:rFonts w:ascii="Calibri" w:hAnsi="Calibri" w:cs="Calibri"/>
          <w:b/>
          <w:bCs/>
          <w:sz w:val="28"/>
          <w:szCs w:val="32"/>
        </w:rPr>
      </w:pPr>
    </w:p>
    <w:p w:rsidR="00CE40D0" w:rsidRPr="00050E15" w:rsidRDefault="00CE40D0" w:rsidP="00CE40D0">
      <w:pPr>
        <w:pStyle w:val="Heading2"/>
        <w:numPr>
          <w:ilvl w:val="0"/>
          <w:numId w:val="0"/>
        </w:numPr>
        <w:spacing w:before="0"/>
        <w:ind w:left="540"/>
        <w:jc w:val="center"/>
        <w:rPr>
          <w:rFonts w:ascii="Calibri" w:hAnsi="Calibri" w:cs="Calibri"/>
          <w:bCs w:val="0"/>
          <w:sz w:val="28"/>
          <w:szCs w:val="32"/>
        </w:rPr>
      </w:pPr>
      <w:bookmarkStart w:id="6" w:name="_Toc80617650"/>
      <w:r w:rsidRPr="00050E15">
        <w:rPr>
          <w:rFonts w:ascii="Calibri" w:hAnsi="Calibri" w:cs="Calibri"/>
          <w:bCs w:val="0"/>
          <w:sz w:val="28"/>
          <w:szCs w:val="32"/>
        </w:rPr>
        <w:t>ΣΧΕΔΙΟ ΕΓΓΥΗΤΙΚΗΣ ΕΠΙΣΤΟΛΗΣ ΚΑΛΗΣ ΕΚΤΕΛΕΣΗΣ</w:t>
      </w:r>
      <w:bookmarkEnd w:id="6"/>
    </w:p>
    <w:p w:rsidR="00CE40D0" w:rsidRPr="00050E15" w:rsidRDefault="00CE40D0" w:rsidP="00CE40D0">
      <w:pPr>
        <w:ind w:left="284" w:hanging="284"/>
      </w:pPr>
      <w:r w:rsidRPr="00050E15">
        <w:t>………………………..(Εκδότης)</w:t>
      </w:r>
    </w:p>
    <w:p w:rsidR="00CE40D0" w:rsidRPr="00050E15" w:rsidRDefault="00CE40D0" w:rsidP="00CE40D0">
      <w:pPr>
        <w:ind w:left="284" w:hanging="284"/>
      </w:pPr>
    </w:p>
    <w:p w:rsidR="00CE40D0" w:rsidRPr="00050E15" w:rsidRDefault="00CE40D0" w:rsidP="00CE40D0">
      <w:pPr>
        <w:ind w:left="284" w:hanging="284"/>
      </w:pPr>
      <w:r w:rsidRPr="00050E15">
        <w:t>ΠΡΟΣ</w:t>
      </w:r>
    </w:p>
    <w:p w:rsidR="00CE40D0" w:rsidRPr="00050E15" w:rsidRDefault="00CE40D0" w:rsidP="00CE40D0">
      <w:pPr>
        <w:ind w:left="284" w:hanging="284"/>
      </w:pPr>
      <w:r w:rsidRPr="00050E15">
        <w:t>Το ΙΔΡΥΜΑ ΤΕΧΝΟΛΟΓΙΑΣ ΚΑΙ ΕΡΕΥΝΑΣ</w:t>
      </w:r>
    </w:p>
    <w:p w:rsidR="00CE40D0" w:rsidRPr="00050E15" w:rsidRDefault="00CE40D0" w:rsidP="00CE40D0">
      <w:pPr>
        <w:ind w:left="284" w:hanging="284"/>
      </w:pPr>
      <w:r w:rsidRPr="00050E15">
        <w:t>Ν. Πλαστήρα 100</w:t>
      </w:r>
    </w:p>
    <w:p w:rsidR="00CE40D0" w:rsidRPr="00050E15" w:rsidRDefault="00CE40D0" w:rsidP="00CE40D0">
      <w:pPr>
        <w:ind w:left="284" w:hanging="284"/>
      </w:pPr>
      <w:r w:rsidRPr="00050E15">
        <w:t>Βασιλικά Βουτών Ηρακλείου Κρήτης</w:t>
      </w:r>
    </w:p>
    <w:p w:rsidR="00CE40D0" w:rsidRPr="00050E15" w:rsidRDefault="00CE40D0" w:rsidP="00CE40D0">
      <w:pPr>
        <w:ind w:left="284" w:hanging="284"/>
        <w:jc w:val="right"/>
        <w:rPr>
          <w:rFonts w:cstheme="minorHAnsi"/>
        </w:rPr>
      </w:pPr>
      <w:r w:rsidRPr="00050E15">
        <w:rPr>
          <w:rFonts w:cstheme="minorHAnsi"/>
        </w:rPr>
        <w:t>……….(ημερομηνία)</w:t>
      </w:r>
    </w:p>
    <w:p w:rsidR="00CE40D0" w:rsidRPr="00050E15" w:rsidRDefault="00CE40D0" w:rsidP="00CE40D0">
      <w:pPr>
        <w:ind w:left="284" w:hanging="284"/>
        <w:jc w:val="center"/>
      </w:pPr>
      <w:r w:rsidRPr="00050E15">
        <w:t>ΕΓΓΥΗΤΙΚΗ ΕΠΙΣΤΟΛΗ ΥΠ’ ΑΡΙΘΜΟΝ ...... ΓΙΑ ΠΟΣΟ ……………..ΕΥΡΩ.</w:t>
      </w:r>
    </w:p>
    <w:p w:rsidR="00CE40D0" w:rsidRPr="00050E15" w:rsidRDefault="00CE40D0" w:rsidP="00CE40D0">
      <w:pPr>
        <w:pStyle w:val="ListParagraph"/>
        <w:numPr>
          <w:ilvl w:val="0"/>
          <w:numId w:val="3"/>
        </w:numPr>
        <w:ind w:left="284" w:hanging="284"/>
        <w:rPr>
          <w:rFonts w:cstheme="minorHAnsi"/>
        </w:rPr>
      </w:pPr>
      <w:r w:rsidRPr="00050E15">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050E15">
        <w:t>και καταληκτική ημερομηνία</w:t>
      </w:r>
      <w:r w:rsidRPr="00050E15">
        <w:rPr>
          <w:rFonts w:cstheme="minorHAnsi"/>
        </w:rPr>
        <w:t xml:space="preserve"> </w:t>
      </w:r>
      <w:r w:rsidRPr="00050E15">
        <w:t>υποβολής προσφορών</w:t>
      </w:r>
      <w:r w:rsidRPr="00050E15">
        <w:rPr>
          <w:rFonts w:cstheme="minorHAnsi"/>
        </w:rPr>
        <w:t xml:space="preserve">) μεταξύ του Ιδρύματος Τεχνολογίας και Έρευνας και της ................., στο πλαίσιο του έργου </w:t>
      </w:r>
      <w:r w:rsidRPr="00050E15">
        <w:rPr>
          <w:rFonts w:cstheme="minorHAnsi"/>
          <w:b/>
          <w:bCs/>
        </w:rPr>
        <w:t>«Προμήθεια συσκευής παραγωγής υπερήχων για ομογενοποίηση, διασπορά, γαλακτωματοποίηση, απαέρωση, και εκχύλιση δειγμάτων»</w:t>
      </w:r>
    </w:p>
    <w:p w:rsidR="00CE40D0" w:rsidRPr="00050E15" w:rsidRDefault="00CE40D0" w:rsidP="00CE40D0">
      <w:pPr>
        <w:pStyle w:val="Bulletn"/>
        <w:numPr>
          <w:ilvl w:val="0"/>
          <w:numId w:val="3"/>
        </w:numPr>
        <w:spacing w:line="260" w:lineRule="exact"/>
        <w:ind w:left="284" w:hanging="284"/>
        <w:rPr>
          <w:rFonts w:cstheme="minorHAnsi"/>
          <w:szCs w:val="22"/>
        </w:rPr>
      </w:pPr>
      <w:r w:rsidRPr="00050E15">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E40D0" w:rsidRPr="00050E15" w:rsidRDefault="00CE40D0" w:rsidP="00CE40D0">
      <w:pPr>
        <w:pStyle w:val="Bulletn"/>
        <w:numPr>
          <w:ilvl w:val="0"/>
          <w:numId w:val="3"/>
        </w:numPr>
        <w:spacing w:line="260" w:lineRule="exact"/>
        <w:ind w:left="284" w:hanging="284"/>
        <w:rPr>
          <w:rFonts w:cstheme="minorHAnsi"/>
          <w:szCs w:val="22"/>
        </w:rPr>
      </w:pPr>
      <w:r w:rsidRPr="00050E15">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E40D0" w:rsidRPr="00050E15" w:rsidRDefault="00CE40D0" w:rsidP="00CE40D0">
      <w:pPr>
        <w:pStyle w:val="Bulletn"/>
        <w:numPr>
          <w:ilvl w:val="0"/>
          <w:numId w:val="3"/>
        </w:numPr>
        <w:spacing w:line="260" w:lineRule="exact"/>
        <w:ind w:left="284" w:hanging="284"/>
        <w:rPr>
          <w:rFonts w:cstheme="minorHAnsi"/>
          <w:szCs w:val="22"/>
        </w:rPr>
      </w:pPr>
      <w:r w:rsidRPr="00050E15">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E40D0" w:rsidRPr="00050E15" w:rsidRDefault="00CE40D0" w:rsidP="00CE40D0">
      <w:pPr>
        <w:pStyle w:val="Bulletn"/>
        <w:numPr>
          <w:ilvl w:val="0"/>
          <w:numId w:val="3"/>
        </w:numPr>
        <w:spacing w:line="260" w:lineRule="exact"/>
        <w:ind w:left="284" w:hanging="284"/>
        <w:rPr>
          <w:rFonts w:cstheme="minorHAnsi"/>
          <w:szCs w:val="22"/>
        </w:rPr>
      </w:pPr>
      <w:r w:rsidRPr="00050E15">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CE40D0" w:rsidRDefault="00CE40D0" w:rsidP="00CE40D0">
      <w:pPr>
        <w:pStyle w:val="Bulletn"/>
        <w:numPr>
          <w:ilvl w:val="0"/>
          <w:numId w:val="3"/>
        </w:numPr>
        <w:spacing w:line="260" w:lineRule="exact"/>
        <w:ind w:left="284" w:hanging="284"/>
        <w:rPr>
          <w:rFonts w:cstheme="minorHAnsi"/>
          <w:szCs w:val="22"/>
        </w:rPr>
      </w:pPr>
      <w:r w:rsidRPr="00050E15">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bookmarkStart w:id="7" w:name="_GoBack"/>
      <w:bookmarkEnd w:id="7"/>
    </w:p>
    <w:sectPr w:rsidR="00CE40D0" w:rsidSect="00CE40D0">
      <w:endnotePr>
        <w:numFmt w:val="decimal"/>
      </w:endnote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4" w15:restartNumberingAfterBreak="0">
    <w:nsid w:val="77DD2BD8"/>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D0"/>
    <w:rsid w:val="00AF5B31"/>
    <w:rsid w:val="00CE4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3815"/>
  <w15:chartTrackingRefBased/>
  <w15:docId w15:val="{426D1A5D-B82D-4FE8-9FF3-1D8E77FD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D0"/>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CE40D0"/>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CE40D0"/>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CE40D0"/>
    <w:pPr>
      <w:keepNext/>
      <w:keepLines/>
      <w:numPr>
        <w:ilvl w:val="2"/>
        <w:numId w:val="2"/>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CE40D0"/>
    <w:pPr>
      <w:keepNext/>
      <w:keepLines/>
      <w:numPr>
        <w:ilvl w:val="3"/>
        <w:numId w:val="2"/>
      </w:numPr>
      <w:spacing w:before="40"/>
      <w:outlineLvl w:val="3"/>
    </w:pPr>
    <w:rPr>
      <w:rFonts w:ascii="Calibri" w:eastAsiaTheme="majorEastAsia" w:hAnsi="Calibri" w:cs="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CE40D0"/>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CE40D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CE40D0"/>
    <w:rPr>
      <w:rFonts w:ascii="Calibri" w:eastAsiaTheme="majorEastAsia" w:hAnsi="Calibri" w:cs="Calibri"/>
      <w:b/>
      <w:bCs/>
    </w:rPr>
  </w:style>
  <w:style w:type="character" w:customStyle="1" w:styleId="Heading4Char">
    <w:name w:val="Heading 4 Char"/>
    <w:basedOn w:val="DefaultParagraphFont"/>
    <w:link w:val="Heading4"/>
    <w:rsid w:val="00CE40D0"/>
    <w:rPr>
      <w:rFonts w:ascii="Calibri" w:eastAsiaTheme="majorEastAsia" w:hAnsi="Calibri" w:cs="Calibri"/>
      <w:iCs/>
    </w:rPr>
  </w:style>
  <w:style w:type="table" w:styleId="TableGrid">
    <w:name w:val="Table Grid"/>
    <w:basedOn w:val="TableNormal"/>
    <w:uiPriority w:val="59"/>
    <w:rsid w:val="00CE40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E40D0"/>
    <w:rPr>
      <w:sz w:val="20"/>
    </w:rPr>
  </w:style>
  <w:style w:type="character" w:customStyle="1" w:styleId="BodyTextChar">
    <w:name w:val="Body Text Char"/>
    <w:basedOn w:val="DefaultParagraphFont"/>
    <w:link w:val="BodyText"/>
    <w:rsid w:val="00CE40D0"/>
    <w:rPr>
      <w:sz w:val="20"/>
    </w:rPr>
  </w:style>
  <w:style w:type="paragraph" w:customStyle="1" w:styleId="Bulletn">
    <w:name w:val="Bulletn"/>
    <w:basedOn w:val="Normal"/>
    <w:rsid w:val="00CE40D0"/>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DefaultParagraphFont"/>
    <w:qFormat/>
    <w:rsid w:val="00CE40D0"/>
    <w:rPr>
      <w:rFonts w:ascii="Calibri" w:hAnsi="Calibri" w:cs="Calibri" w:hint="default"/>
      <w:b w:val="0"/>
      <w:bCs w:val="0"/>
      <w:i w:val="0"/>
      <w:iCs w:val="0"/>
      <w:color w:val="000000"/>
      <w:sz w:val="20"/>
      <w:szCs w:val="20"/>
    </w:rPr>
  </w:style>
  <w:style w:type="paragraph" w:styleId="ListParagraph">
    <w:name w:val="List Paragraph"/>
    <w:basedOn w:val="Normal"/>
    <w:link w:val="ListParagraphChar"/>
    <w:uiPriority w:val="34"/>
    <w:qFormat/>
    <w:rsid w:val="00CE40D0"/>
    <w:pPr>
      <w:ind w:left="720"/>
      <w:contextualSpacing/>
    </w:pPr>
  </w:style>
  <w:style w:type="character" w:customStyle="1" w:styleId="ListParagraphChar">
    <w:name w:val="List Paragraph Char"/>
    <w:link w:val="ListParagraph"/>
    <w:uiPriority w:val="34"/>
    <w:qFormat/>
    <w:rsid w:val="00CE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1795</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2021-08-23T10:37:00Z</dcterms:created>
  <dcterms:modified xsi:type="dcterms:W3CDTF">2021-08-23T10:38:00Z</dcterms:modified>
</cp:coreProperties>
</file>